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9C" w:rsidRDefault="0097139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139C" w:rsidRDefault="0097139C">
      <w:pPr>
        <w:pStyle w:val="ConsPlusNormal"/>
        <w:jc w:val="both"/>
        <w:outlineLvl w:val="0"/>
      </w:pPr>
    </w:p>
    <w:p w:rsidR="0097139C" w:rsidRDefault="0097139C">
      <w:pPr>
        <w:pStyle w:val="ConsPlusNormal"/>
        <w:outlineLvl w:val="0"/>
      </w:pPr>
      <w:r>
        <w:t>Зарегистрировано в Минюсте России 11 мая 2016 г. N 42077</w:t>
      </w:r>
    </w:p>
    <w:p w:rsidR="0097139C" w:rsidRDefault="0097139C">
      <w:pPr>
        <w:pStyle w:val="ConsPlusNormal"/>
        <w:pBdr>
          <w:top w:val="single" w:sz="6" w:space="0" w:color="auto"/>
        </w:pBdr>
        <w:spacing w:before="100" w:after="100"/>
        <w:jc w:val="both"/>
        <w:rPr>
          <w:sz w:val="2"/>
          <w:szCs w:val="2"/>
        </w:rPr>
      </w:pPr>
    </w:p>
    <w:p w:rsidR="0097139C" w:rsidRDefault="0097139C">
      <w:pPr>
        <w:pStyle w:val="ConsPlusNormal"/>
        <w:jc w:val="both"/>
      </w:pPr>
    </w:p>
    <w:p w:rsidR="0097139C" w:rsidRDefault="0097139C">
      <w:pPr>
        <w:pStyle w:val="ConsPlusTitle"/>
        <w:jc w:val="center"/>
      </w:pPr>
      <w:r>
        <w:t>МИНИСТЕРСТВО СЕЛЬСКОГО ХОЗЯЙСТВА РОССИЙСКОЙ ФЕДЕРАЦИИ</w:t>
      </w:r>
    </w:p>
    <w:p w:rsidR="0097139C" w:rsidRDefault="0097139C">
      <w:pPr>
        <w:pStyle w:val="ConsPlusTitle"/>
        <w:jc w:val="center"/>
      </w:pPr>
    </w:p>
    <w:p w:rsidR="0097139C" w:rsidRDefault="0097139C">
      <w:pPr>
        <w:pStyle w:val="ConsPlusTitle"/>
        <w:jc w:val="center"/>
      </w:pPr>
      <w:r>
        <w:t>ПРИКАЗ</w:t>
      </w:r>
    </w:p>
    <w:p w:rsidR="0097139C" w:rsidRDefault="0097139C">
      <w:pPr>
        <w:pStyle w:val="ConsPlusTitle"/>
        <w:jc w:val="center"/>
      </w:pPr>
      <w:r>
        <w:t>от 7 апреля 2016 г. N 134</w:t>
      </w:r>
    </w:p>
    <w:p w:rsidR="0097139C" w:rsidRDefault="0097139C">
      <w:pPr>
        <w:pStyle w:val="ConsPlusTitle"/>
        <w:jc w:val="center"/>
      </w:pPr>
    </w:p>
    <w:p w:rsidR="0097139C" w:rsidRDefault="0097139C">
      <w:pPr>
        <w:pStyle w:val="ConsPlusTitle"/>
        <w:jc w:val="center"/>
      </w:pPr>
      <w:r>
        <w:t>ОБ УТВЕРЖДЕНИИ АДМИНИСТРАТИВНОГО РЕГЛАМЕНТА</w:t>
      </w:r>
    </w:p>
    <w:p w:rsidR="0097139C" w:rsidRDefault="0097139C">
      <w:pPr>
        <w:pStyle w:val="ConsPlusTitle"/>
        <w:jc w:val="center"/>
      </w:pPr>
      <w:r>
        <w:t>ПО ПРЕДОСТАВЛЕНИЮ ОРГАНАМИ ИСПОЛНИТЕЛЬНОЙ ВЛАСТИ</w:t>
      </w:r>
    </w:p>
    <w:p w:rsidR="0097139C" w:rsidRDefault="0097139C">
      <w:pPr>
        <w:pStyle w:val="ConsPlusTitle"/>
        <w:jc w:val="center"/>
      </w:pPr>
      <w:r>
        <w:t>СУБЪЕКТОВ РОССИЙСКОЙ ФЕДЕРАЦИИ ГОСУДАРСТВЕННОЙ УСЛУГИ</w:t>
      </w:r>
    </w:p>
    <w:p w:rsidR="0097139C" w:rsidRDefault="0097139C">
      <w:pPr>
        <w:pStyle w:val="ConsPlusTitle"/>
        <w:jc w:val="center"/>
      </w:pPr>
      <w:r>
        <w:t>В СФЕРЕ ПЕРЕДАННЫХ ПОЛНОМОЧИЙ РОССИЙСКОЙ ФЕДЕРАЦИИ</w:t>
      </w:r>
    </w:p>
    <w:p w:rsidR="0097139C" w:rsidRDefault="0097139C">
      <w:pPr>
        <w:pStyle w:val="ConsPlusTitle"/>
        <w:jc w:val="center"/>
      </w:pPr>
      <w:r>
        <w:t>ПО ЗАКЛЮЧЕНИЮ С ЮРИДИЧЕСКИМИ ЛИЦАМИ И ИНДИВИДУАЛЬНЫМИ</w:t>
      </w:r>
    </w:p>
    <w:p w:rsidR="0097139C" w:rsidRDefault="0097139C">
      <w:pPr>
        <w:pStyle w:val="ConsPlusTitle"/>
        <w:jc w:val="center"/>
      </w:pPr>
      <w:r>
        <w:t>ПРЕДПРИНИМАТЕЛЯМИ ДОГОВОРОВ ПОЛЬЗОВАНИЯ ВОДНЫМИ</w:t>
      </w:r>
    </w:p>
    <w:p w:rsidR="0097139C" w:rsidRDefault="0097139C">
      <w:pPr>
        <w:pStyle w:val="ConsPlusTitle"/>
        <w:jc w:val="center"/>
      </w:pPr>
      <w:r>
        <w:t>БИОЛОГИЧЕСКИМИ РЕСУРСАМИ, ОБЩИЙ ДОПУСТИМЫЙ УЛОВ</w:t>
      </w:r>
    </w:p>
    <w:p w:rsidR="0097139C" w:rsidRDefault="0097139C">
      <w:pPr>
        <w:pStyle w:val="ConsPlusTitle"/>
        <w:jc w:val="center"/>
      </w:pPr>
      <w:r>
        <w:t>КОТОРЫХ НЕ УСТАНАВЛИВАЕТСЯ</w:t>
      </w:r>
    </w:p>
    <w:p w:rsidR="0097139C" w:rsidRDefault="0097139C">
      <w:pPr>
        <w:pStyle w:val="ConsPlusNormal"/>
        <w:jc w:val="both"/>
      </w:pPr>
    </w:p>
    <w:p w:rsidR="0097139C" w:rsidRDefault="0097139C">
      <w:pPr>
        <w:pStyle w:val="ConsPlusNormal"/>
        <w:ind w:firstLine="540"/>
        <w:jc w:val="both"/>
      </w:pPr>
      <w:r>
        <w:t xml:space="preserve">В соответствии с </w:t>
      </w:r>
      <w:hyperlink r:id="rId5"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97139C" w:rsidRDefault="0097139C">
      <w:pPr>
        <w:pStyle w:val="ConsPlusNormal"/>
        <w:ind w:firstLine="540"/>
        <w:jc w:val="both"/>
      </w:pPr>
      <w:r>
        <w:t xml:space="preserve">Утвердить прилагаемый </w:t>
      </w:r>
      <w:hyperlink w:anchor="P32"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97139C" w:rsidRDefault="0097139C">
      <w:pPr>
        <w:pStyle w:val="ConsPlusNormal"/>
        <w:jc w:val="both"/>
      </w:pPr>
    </w:p>
    <w:p w:rsidR="0097139C" w:rsidRDefault="0097139C">
      <w:pPr>
        <w:pStyle w:val="ConsPlusNormal"/>
        <w:jc w:val="right"/>
      </w:pPr>
      <w:r>
        <w:t>Министр</w:t>
      </w:r>
    </w:p>
    <w:p w:rsidR="0097139C" w:rsidRDefault="0097139C">
      <w:pPr>
        <w:pStyle w:val="ConsPlusNormal"/>
        <w:jc w:val="right"/>
      </w:pPr>
      <w:r>
        <w:t>А.Н.ТКАЧЕВ</w:t>
      </w:r>
    </w:p>
    <w:p w:rsidR="0097139C" w:rsidRDefault="0097139C">
      <w:pPr>
        <w:pStyle w:val="ConsPlusNormal"/>
        <w:jc w:val="both"/>
      </w:pPr>
    </w:p>
    <w:p w:rsidR="0097139C" w:rsidRDefault="0097139C">
      <w:pPr>
        <w:pStyle w:val="ConsPlusNormal"/>
        <w:jc w:val="both"/>
      </w:pPr>
    </w:p>
    <w:p w:rsidR="0097139C" w:rsidRDefault="0097139C">
      <w:pPr>
        <w:pStyle w:val="ConsPlusNormal"/>
        <w:jc w:val="right"/>
        <w:outlineLvl w:val="0"/>
      </w:pPr>
      <w:r>
        <w:t>Утвержден</w:t>
      </w:r>
    </w:p>
    <w:p w:rsidR="0097139C" w:rsidRDefault="0097139C">
      <w:pPr>
        <w:pStyle w:val="ConsPlusNormal"/>
        <w:jc w:val="right"/>
      </w:pPr>
      <w:r>
        <w:t>приказом Минсельхоза России</w:t>
      </w:r>
    </w:p>
    <w:p w:rsidR="0097139C" w:rsidRDefault="0097139C">
      <w:pPr>
        <w:pStyle w:val="ConsPlusNormal"/>
        <w:jc w:val="right"/>
      </w:pPr>
      <w:r>
        <w:t>от 7 апреля 2016 г. N 134</w:t>
      </w:r>
    </w:p>
    <w:p w:rsidR="0097139C" w:rsidRDefault="0097139C">
      <w:pPr>
        <w:pStyle w:val="ConsPlusNormal"/>
        <w:jc w:val="both"/>
      </w:pPr>
    </w:p>
    <w:p w:rsidR="0097139C" w:rsidRDefault="0097139C">
      <w:pPr>
        <w:pStyle w:val="ConsPlusTitle"/>
        <w:jc w:val="center"/>
      </w:pPr>
      <w:bookmarkStart w:id="0" w:name="P32"/>
      <w:bookmarkEnd w:id="0"/>
      <w:r>
        <w:t>АДМИНИСТРАТИВНЫЙ РЕГЛАМЕНТ</w:t>
      </w:r>
    </w:p>
    <w:p w:rsidR="0097139C" w:rsidRDefault="0097139C">
      <w:pPr>
        <w:pStyle w:val="ConsPlusTitle"/>
        <w:jc w:val="center"/>
      </w:pPr>
      <w:r>
        <w:t>ПО ПРЕДОСТАВЛЕНИЮ ОРГАНАМИ ИСПОЛНИТЕЛЬНОЙ ВЛАСТИ</w:t>
      </w:r>
    </w:p>
    <w:p w:rsidR="0097139C" w:rsidRDefault="0097139C">
      <w:pPr>
        <w:pStyle w:val="ConsPlusTitle"/>
        <w:jc w:val="center"/>
      </w:pPr>
      <w:r>
        <w:t>СУБЪЕКТОВ РОССИЙСКОЙ ФЕДЕРАЦИИ ГОСУДАРСТВЕННОЙ УСЛУГИ</w:t>
      </w:r>
    </w:p>
    <w:p w:rsidR="0097139C" w:rsidRDefault="0097139C">
      <w:pPr>
        <w:pStyle w:val="ConsPlusTitle"/>
        <w:jc w:val="center"/>
      </w:pPr>
      <w:r>
        <w:t>В СФЕРЕ ПЕРЕДАННЫХ ПОЛНОМОЧИЙ РОССИЙСКОЙ ФЕДЕРАЦИИ</w:t>
      </w:r>
    </w:p>
    <w:p w:rsidR="0097139C" w:rsidRDefault="0097139C">
      <w:pPr>
        <w:pStyle w:val="ConsPlusTitle"/>
        <w:jc w:val="center"/>
      </w:pPr>
      <w:r>
        <w:t>ПО ЗАКЛЮЧЕНИЮ С ЮРИДИЧЕСКИМИ ЛИЦАМИ И ИНДИВИДУАЛЬНЫМИ</w:t>
      </w:r>
    </w:p>
    <w:p w:rsidR="0097139C" w:rsidRDefault="0097139C">
      <w:pPr>
        <w:pStyle w:val="ConsPlusTitle"/>
        <w:jc w:val="center"/>
      </w:pPr>
      <w:r>
        <w:t>ПРЕДПРИНИМАТЕЛЯМИ ДОГОВОРОВ ПОЛЬЗОВАНИЯ ВОДНЫМИ</w:t>
      </w:r>
    </w:p>
    <w:p w:rsidR="0097139C" w:rsidRDefault="0097139C">
      <w:pPr>
        <w:pStyle w:val="ConsPlusTitle"/>
        <w:jc w:val="center"/>
      </w:pPr>
      <w:r>
        <w:t>БИОЛОГИЧЕСКИМИ РЕСУРСАМИ, ОБЩИЙ ДОПУСТИМЫЙ УЛОВ</w:t>
      </w:r>
    </w:p>
    <w:p w:rsidR="0097139C" w:rsidRDefault="0097139C">
      <w:pPr>
        <w:pStyle w:val="ConsPlusTitle"/>
        <w:jc w:val="center"/>
      </w:pPr>
      <w:r>
        <w:t>КОТОРЫХ НЕ УСТАНАВЛИВАЕТСЯ</w:t>
      </w:r>
    </w:p>
    <w:p w:rsidR="0097139C" w:rsidRDefault="0097139C">
      <w:pPr>
        <w:pStyle w:val="ConsPlusNormal"/>
        <w:jc w:val="both"/>
      </w:pPr>
    </w:p>
    <w:p w:rsidR="0097139C" w:rsidRDefault="0097139C">
      <w:pPr>
        <w:pStyle w:val="ConsPlusNormal"/>
        <w:jc w:val="center"/>
        <w:outlineLvl w:val="1"/>
      </w:pPr>
      <w:r>
        <w:t>I. Общие положения</w:t>
      </w:r>
    </w:p>
    <w:p w:rsidR="0097139C" w:rsidRDefault="0097139C">
      <w:pPr>
        <w:pStyle w:val="ConsPlusNormal"/>
        <w:jc w:val="both"/>
      </w:pPr>
    </w:p>
    <w:p w:rsidR="0097139C" w:rsidRDefault="0097139C">
      <w:pPr>
        <w:pStyle w:val="ConsPlusNormal"/>
        <w:jc w:val="center"/>
        <w:outlineLvl w:val="2"/>
      </w:pPr>
      <w:r>
        <w:t>Предмет регулирования</w:t>
      </w:r>
    </w:p>
    <w:p w:rsidR="0097139C" w:rsidRDefault="0097139C">
      <w:pPr>
        <w:pStyle w:val="ConsPlusNormal"/>
        <w:jc w:val="both"/>
      </w:pPr>
    </w:p>
    <w:p w:rsidR="0097139C" w:rsidRDefault="0097139C">
      <w:pPr>
        <w:pStyle w:val="ConsPlusNormal"/>
        <w:ind w:firstLine="540"/>
        <w:jc w:val="both"/>
      </w:pPr>
      <w:r>
        <w:t xml:space="preserve">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w:t>
      </w:r>
      <w:r>
        <w:lastRenderedPageBreak/>
        <w:t>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97139C" w:rsidRDefault="0097139C">
      <w:pPr>
        <w:pStyle w:val="ConsPlusNormal"/>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97139C" w:rsidRDefault="0097139C">
      <w:pPr>
        <w:pStyle w:val="ConsPlusNormal"/>
        <w:ind w:firstLine="540"/>
        <w:jc w:val="both"/>
      </w:pPr>
      <w:r>
        <w:t xml:space="preserve">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w:t>
      </w:r>
      <w:proofErr w:type="spellStart"/>
      <w:r>
        <w:t>катадромных</w:t>
      </w:r>
      <w:proofErr w:type="spellEnd"/>
      <w:r>
        <w:t xml:space="preserve"> и трансграничных видов рыб.</w:t>
      </w:r>
    </w:p>
    <w:p w:rsidR="0097139C" w:rsidRDefault="0097139C">
      <w:pPr>
        <w:pStyle w:val="ConsPlusNormal"/>
        <w:jc w:val="both"/>
      </w:pPr>
    </w:p>
    <w:p w:rsidR="0097139C" w:rsidRDefault="0097139C">
      <w:pPr>
        <w:pStyle w:val="ConsPlusNormal"/>
        <w:jc w:val="center"/>
        <w:outlineLvl w:val="2"/>
      </w:pPr>
      <w:r>
        <w:t>Круг заявителей</w:t>
      </w:r>
    </w:p>
    <w:p w:rsidR="0097139C" w:rsidRDefault="0097139C">
      <w:pPr>
        <w:pStyle w:val="ConsPlusNormal"/>
        <w:jc w:val="both"/>
      </w:pPr>
    </w:p>
    <w:p w:rsidR="0097139C" w:rsidRDefault="0097139C">
      <w:pPr>
        <w:pStyle w:val="ConsPlusNormal"/>
        <w:ind w:firstLine="540"/>
        <w:jc w:val="both"/>
      </w:pPr>
      <w:bookmarkStart w:id="1" w:name="P51"/>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97139C" w:rsidRDefault="0097139C">
      <w:pPr>
        <w:pStyle w:val="ConsPlusNormal"/>
        <w:ind w:firstLine="540"/>
        <w:jc w:val="both"/>
      </w:pPr>
      <w:r>
        <w:t xml:space="preserve">Указанные в </w:t>
      </w:r>
      <w:hyperlink w:anchor="P51"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8"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97139C" w:rsidRDefault="0097139C">
      <w:pPr>
        <w:pStyle w:val="ConsPlusNormal"/>
        <w:jc w:val="both"/>
      </w:pPr>
    </w:p>
    <w:p w:rsidR="0097139C" w:rsidRDefault="0097139C">
      <w:pPr>
        <w:pStyle w:val="ConsPlusNormal"/>
        <w:jc w:val="center"/>
        <w:outlineLvl w:val="2"/>
      </w:pPr>
      <w:r>
        <w:t>Требования к порядку информирования о предоставлении</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 xml:space="preserve">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w:t>
      </w:r>
      <w:r>
        <w:lastRenderedPageBreak/>
        <w:t>также в случае обращения заявителя, предоставляется при личном приеме, по телефону или по почте (электронной почте).</w:t>
      </w:r>
    </w:p>
    <w:p w:rsidR="0097139C" w:rsidRDefault="0097139C">
      <w:pPr>
        <w:pStyle w:val="ConsPlusNormal"/>
        <w:ind w:firstLine="540"/>
        <w:jc w:val="both"/>
      </w:pPr>
      <w:r>
        <w:t>Телефон горячей линии: 8-800-100-70-10.</w:t>
      </w:r>
    </w:p>
    <w:p w:rsidR="0097139C" w:rsidRDefault="0097139C">
      <w:pPr>
        <w:pStyle w:val="ConsPlusNormal"/>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561" w:history="1">
        <w:r>
          <w:rPr>
            <w:color w:val="0000FF"/>
          </w:rPr>
          <w:t>приложении N 1</w:t>
        </w:r>
      </w:hyperlink>
      <w:r>
        <w:t xml:space="preserve"> к Регламенту.</w:t>
      </w:r>
    </w:p>
    <w:p w:rsidR="0097139C" w:rsidRDefault="0097139C">
      <w:pPr>
        <w:pStyle w:val="ConsPlusNormal"/>
        <w:ind w:firstLine="540"/>
        <w:jc w:val="both"/>
      </w:pPr>
      <w:bookmarkStart w:id="2" w:name="P60"/>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97139C" w:rsidRDefault="0097139C">
      <w:pPr>
        <w:pStyle w:val="ConsPlusNormal"/>
        <w:ind w:firstLine="540"/>
        <w:jc w:val="both"/>
      </w:pPr>
      <w:r>
        <w:t>- индивидуального консультирования на личном приеме;</w:t>
      </w:r>
    </w:p>
    <w:p w:rsidR="0097139C" w:rsidRDefault="0097139C">
      <w:pPr>
        <w:pStyle w:val="ConsPlusNormal"/>
        <w:ind w:firstLine="540"/>
        <w:jc w:val="both"/>
      </w:pPr>
      <w:r>
        <w:t>- индивидуального консультирования по почте (по электронной почте);</w:t>
      </w:r>
    </w:p>
    <w:p w:rsidR="0097139C" w:rsidRDefault="0097139C">
      <w:pPr>
        <w:pStyle w:val="ConsPlusNormal"/>
        <w:ind w:firstLine="540"/>
        <w:jc w:val="both"/>
      </w:pPr>
      <w:r>
        <w:t>- индивидуального консультирования по телефону;</w:t>
      </w:r>
    </w:p>
    <w:p w:rsidR="0097139C" w:rsidRDefault="0097139C">
      <w:pPr>
        <w:pStyle w:val="ConsPlusNormal"/>
        <w:ind w:firstLine="540"/>
        <w:jc w:val="both"/>
      </w:pPr>
      <w:r>
        <w:t>- публичного письменного консультирования;</w:t>
      </w:r>
    </w:p>
    <w:p w:rsidR="0097139C" w:rsidRDefault="0097139C">
      <w:pPr>
        <w:pStyle w:val="ConsPlusNormal"/>
        <w:ind w:firstLine="540"/>
        <w:jc w:val="both"/>
      </w:pPr>
      <w:r>
        <w:t>- публичного устного консультирования.</w:t>
      </w:r>
    </w:p>
    <w:p w:rsidR="0097139C" w:rsidRDefault="0097139C">
      <w:pPr>
        <w:pStyle w:val="ConsPlusNormal"/>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97139C" w:rsidRDefault="0097139C">
      <w:pPr>
        <w:pStyle w:val="ConsPlusNormal"/>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97139C" w:rsidRDefault="0097139C">
      <w:pPr>
        <w:pStyle w:val="ConsPlusNormal"/>
        <w:ind w:firstLine="540"/>
        <w:jc w:val="both"/>
      </w:pPr>
      <w:r>
        <w:t>о времени приема и выдачи документов;</w:t>
      </w:r>
    </w:p>
    <w:p w:rsidR="0097139C" w:rsidRDefault="0097139C">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97139C" w:rsidRDefault="0097139C">
      <w:pPr>
        <w:pStyle w:val="ConsPlusNormal"/>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97139C" w:rsidRDefault="0097139C">
      <w:pPr>
        <w:pStyle w:val="ConsPlusNormal"/>
        <w:ind w:firstLine="540"/>
        <w:jc w:val="both"/>
      </w:pPr>
      <w:r>
        <w:t>6. При индивидуальном консультировании на личном приеме время ожидания заявителя не должно превышать 15 минут.</w:t>
      </w:r>
    </w:p>
    <w:p w:rsidR="0097139C" w:rsidRDefault="0097139C">
      <w:pPr>
        <w:pStyle w:val="ConsPlusNormal"/>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97139C" w:rsidRDefault="0097139C">
      <w:pPr>
        <w:pStyle w:val="ConsPlusNormal"/>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97139C" w:rsidRDefault="0097139C">
      <w:pPr>
        <w:pStyle w:val="ConsPlusNormal"/>
        <w:ind w:firstLine="540"/>
        <w:jc w:val="both"/>
      </w:pPr>
      <w:r>
        <w:t>8. При индивидуальном консультировании по телефону время разговора не должно превышать 10 минут.</w:t>
      </w:r>
    </w:p>
    <w:p w:rsidR="0097139C" w:rsidRDefault="0097139C">
      <w:pPr>
        <w:pStyle w:val="ConsPlusNormal"/>
        <w:ind w:firstLine="540"/>
        <w:jc w:val="both"/>
      </w:pPr>
      <w:r>
        <w:t xml:space="preserve">Консультации общего характера (о местонахождении, графиках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97139C" w:rsidRDefault="0097139C">
      <w:pPr>
        <w:pStyle w:val="ConsPlusNormal"/>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97139C" w:rsidRDefault="0097139C">
      <w:pPr>
        <w:pStyle w:val="ConsPlusNormal"/>
        <w:ind w:firstLine="540"/>
        <w:jc w:val="both"/>
      </w:pPr>
      <w:r>
        <w:t xml:space="preserve">10. Публичное устное консультирование осуществляется уполномоченным должностным </w:t>
      </w:r>
      <w:r>
        <w:lastRenderedPageBreak/>
        <w:t>лицом органа исполнительной власти субъекта Российской Федерации с привлечением средств массовой информации.</w:t>
      </w:r>
    </w:p>
    <w:p w:rsidR="0097139C" w:rsidRDefault="0097139C">
      <w:pPr>
        <w:pStyle w:val="ConsPlusNormal"/>
        <w:ind w:firstLine="540"/>
        <w:jc w:val="both"/>
      </w:pPr>
      <w:bookmarkStart w:id="3" w:name="P78"/>
      <w:bookmarkEnd w:id="3"/>
      <w:r>
        <w:t>11. Обязанности должностных лиц органов исполнительной власти субъектов Российской Федерации при ответе на обращение заявителя:</w:t>
      </w:r>
    </w:p>
    <w:p w:rsidR="0097139C" w:rsidRDefault="0097139C">
      <w:pPr>
        <w:pStyle w:val="ConsPlusNormal"/>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97139C" w:rsidRDefault="0097139C">
      <w:pPr>
        <w:pStyle w:val="ConsPlusNormal"/>
        <w:ind w:firstLine="540"/>
        <w:jc w:val="both"/>
      </w:pPr>
      <w:r>
        <w:t>- должностные лица органа исполнительной власти субъектов Российской Федерации,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97139C" w:rsidRDefault="0097139C">
      <w:pPr>
        <w:pStyle w:val="ConsPlusNormal"/>
        <w:ind w:firstLine="540"/>
        <w:jc w:val="both"/>
      </w:pPr>
      <w:r>
        <w:t>Ответы на письменные обращения даются в простой, четкой и понятной форме в письменном виде и должны содержать:</w:t>
      </w:r>
    </w:p>
    <w:p w:rsidR="0097139C" w:rsidRDefault="0097139C">
      <w:pPr>
        <w:pStyle w:val="ConsPlusNormal"/>
        <w:ind w:firstLine="540"/>
        <w:jc w:val="both"/>
      </w:pPr>
      <w:r>
        <w:t>ответы на поставленные вопросы;</w:t>
      </w:r>
    </w:p>
    <w:p w:rsidR="0097139C" w:rsidRDefault="0097139C">
      <w:pPr>
        <w:pStyle w:val="ConsPlusNormal"/>
        <w:ind w:firstLine="540"/>
        <w:jc w:val="both"/>
      </w:pPr>
      <w:r>
        <w:t>должность, фамилию и инициалы лица, подписавшего ответ;</w:t>
      </w:r>
    </w:p>
    <w:p w:rsidR="0097139C" w:rsidRDefault="0097139C">
      <w:pPr>
        <w:pStyle w:val="ConsPlusNormal"/>
        <w:ind w:firstLine="540"/>
        <w:jc w:val="both"/>
      </w:pPr>
      <w:r>
        <w:t>фамилию и инициалы исполнителя;</w:t>
      </w:r>
    </w:p>
    <w:p w:rsidR="0097139C" w:rsidRDefault="0097139C">
      <w:pPr>
        <w:pStyle w:val="ConsPlusNormal"/>
        <w:ind w:firstLine="540"/>
        <w:jc w:val="both"/>
      </w:pPr>
      <w:r>
        <w:t>наименование органа исполнительной власти субъекта Российской Федерации - исполнителя;</w:t>
      </w:r>
    </w:p>
    <w:p w:rsidR="0097139C" w:rsidRDefault="0097139C">
      <w:pPr>
        <w:pStyle w:val="ConsPlusNormal"/>
        <w:ind w:firstLine="540"/>
        <w:jc w:val="both"/>
      </w:pPr>
      <w:r>
        <w:t>номер телефона исполнителя.</w:t>
      </w:r>
    </w:p>
    <w:p w:rsidR="0097139C" w:rsidRDefault="0097139C">
      <w:pPr>
        <w:pStyle w:val="ConsPlusNormal"/>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97139C" w:rsidRDefault="0097139C">
      <w:pPr>
        <w:pStyle w:val="ConsPlusNormal"/>
        <w:jc w:val="both"/>
      </w:pPr>
    </w:p>
    <w:p w:rsidR="0097139C" w:rsidRDefault="0097139C">
      <w:pPr>
        <w:pStyle w:val="ConsPlusNormal"/>
        <w:jc w:val="center"/>
        <w:outlineLvl w:val="1"/>
      </w:pPr>
      <w:r>
        <w:t>II. Стандарт предоставления государственной услуги</w:t>
      </w:r>
    </w:p>
    <w:p w:rsidR="0097139C" w:rsidRDefault="0097139C">
      <w:pPr>
        <w:pStyle w:val="ConsPlusNormal"/>
        <w:jc w:val="both"/>
      </w:pPr>
    </w:p>
    <w:p w:rsidR="0097139C" w:rsidRDefault="0097139C">
      <w:pPr>
        <w:pStyle w:val="ConsPlusNormal"/>
        <w:jc w:val="center"/>
        <w:outlineLvl w:val="2"/>
      </w:pPr>
      <w:r>
        <w:t>Наименование государственной услуги</w:t>
      </w:r>
    </w:p>
    <w:p w:rsidR="0097139C" w:rsidRDefault="0097139C">
      <w:pPr>
        <w:pStyle w:val="ConsPlusNormal"/>
        <w:jc w:val="both"/>
      </w:pPr>
    </w:p>
    <w:p w:rsidR="0097139C" w:rsidRDefault="0097139C">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97139C" w:rsidRDefault="0097139C">
      <w:pPr>
        <w:pStyle w:val="ConsPlusNormal"/>
        <w:jc w:val="both"/>
      </w:pPr>
    </w:p>
    <w:p w:rsidR="0097139C" w:rsidRDefault="0097139C">
      <w:pPr>
        <w:pStyle w:val="ConsPlusNormal"/>
        <w:jc w:val="center"/>
        <w:outlineLvl w:val="2"/>
      </w:pPr>
      <w:r>
        <w:t>Наименование федерального органа исполнительной власти,</w:t>
      </w:r>
    </w:p>
    <w:p w:rsidR="0097139C" w:rsidRDefault="0097139C">
      <w:pPr>
        <w:pStyle w:val="ConsPlusNormal"/>
        <w:jc w:val="center"/>
      </w:pPr>
      <w:r>
        <w:t>предоставляющего государственную услугу</w:t>
      </w:r>
    </w:p>
    <w:p w:rsidR="0097139C" w:rsidRDefault="0097139C">
      <w:pPr>
        <w:pStyle w:val="ConsPlusNormal"/>
        <w:jc w:val="both"/>
      </w:pPr>
    </w:p>
    <w:p w:rsidR="0097139C" w:rsidRDefault="0097139C">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97139C" w:rsidRDefault="0097139C">
      <w:pPr>
        <w:pStyle w:val="ConsPlusNormal"/>
        <w:ind w:firstLine="540"/>
        <w:jc w:val="both"/>
      </w:pPr>
      <w:r>
        <w:t xml:space="preserve">14.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r>
        <w:lastRenderedPageBreak/>
        <w:t xml:space="preserve">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97139C" w:rsidRDefault="0097139C">
      <w:pPr>
        <w:pStyle w:val="ConsPlusNormal"/>
        <w:jc w:val="both"/>
      </w:pPr>
    </w:p>
    <w:p w:rsidR="0097139C" w:rsidRDefault="0097139C">
      <w:pPr>
        <w:pStyle w:val="ConsPlusNormal"/>
        <w:jc w:val="center"/>
        <w:outlineLvl w:val="2"/>
      </w:pPr>
      <w:r>
        <w:t>Описание результата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97139C" w:rsidRDefault="0097139C">
      <w:pPr>
        <w:pStyle w:val="ConsPlusNormal"/>
        <w:jc w:val="both"/>
      </w:pPr>
    </w:p>
    <w:p w:rsidR="0097139C" w:rsidRDefault="0097139C">
      <w:pPr>
        <w:pStyle w:val="ConsPlusNormal"/>
        <w:jc w:val="both"/>
      </w:pPr>
    </w:p>
    <w:p w:rsidR="0097139C" w:rsidRDefault="0097139C">
      <w:pPr>
        <w:pStyle w:val="ConsPlusNormal"/>
        <w:jc w:val="both"/>
      </w:pPr>
    </w:p>
    <w:p w:rsidR="0097139C" w:rsidRDefault="0097139C">
      <w:pPr>
        <w:pStyle w:val="ConsPlusNormal"/>
        <w:jc w:val="center"/>
        <w:outlineLvl w:val="2"/>
      </w:pPr>
      <w:r>
        <w:t>Срок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42"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97139C" w:rsidRDefault="0097139C">
      <w:pPr>
        <w:pStyle w:val="ConsPlusNormal"/>
        <w:ind w:firstLine="540"/>
        <w:jc w:val="both"/>
      </w:pPr>
      <w:r>
        <w:t xml:space="preserve">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w:t>
      </w:r>
      <w:proofErr w:type="spellStart"/>
      <w:r>
        <w:t>Росрыболовства</w:t>
      </w:r>
      <w:proofErr w:type="spellEnd"/>
      <w:r>
        <w:t xml:space="preserve">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97139C" w:rsidRDefault="0097139C">
      <w:pPr>
        <w:pStyle w:val="ConsPlusNormal"/>
        <w:ind w:firstLine="540"/>
        <w:jc w:val="both"/>
      </w:pPr>
      <w:r>
        <w:t xml:space="preserve">18. Территориальное управление </w:t>
      </w:r>
      <w:proofErr w:type="spellStart"/>
      <w:r>
        <w:t>Росрыболовства</w:t>
      </w:r>
      <w:proofErr w:type="spellEnd"/>
      <w:r>
        <w:t xml:space="preserve">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w:t>
      </w:r>
      <w:proofErr w:type="spellStart"/>
      <w:r>
        <w:t>рыбохозяйственный</w:t>
      </w:r>
      <w:proofErr w:type="spellEnd"/>
      <w:r>
        <w:t xml:space="preserve">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97139C" w:rsidRDefault="0097139C">
      <w:pPr>
        <w:pStyle w:val="ConsPlusNormal"/>
        <w:jc w:val="both"/>
      </w:pPr>
    </w:p>
    <w:p w:rsidR="0097139C" w:rsidRDefault="0097139C">
      <w:pPr>
        <w:pStyle w:val="ConsPlusNormal"/>
        <w:jc w:val="center"/>
        <w:outlineLvl w:val="2"/>
      </w:pPr>
      <w:r>
        <w:t>Перечень нормативных правовых актов, регулирующих</w:t>
      </w:r>
    </w:p>
    <w:p w:rsidR="0097139C" w:rsidRDefault="0097139C">
      <w:pPr>
        <w:pStyle w:val="ConsPlusNormal"/>
        <w:jc w:val="center"/>
      </w:pPr>
      <w:r>
        <w:t>отношения, возникающие в связи с предоставлением</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97139C" w:rsidRDefault="0097139C">
      <w:pPr>
        <w:pStyle w:val="ConsPlusNormal"/>
        <w:ind w:firstLine="540"/>
        <w:jc w:val="both"/>
      </w:pPr>
      <w:r>
        <w:t xml:space="preserve">Федеральный </w:t>
      </w:r>
      <w:hyperlink r:id="rId10"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97139C" w:rsidRDefault="0097139C">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w:t>
      </w:r>
      <w:r>
        <w:lastRenderedPageBreak/>
        <w:t>ст. 7061; 2012, N 31, ст. 4322; 2013, N 14, ст. 1651; N 27, ст. 3477, ст. 3480; N 30, ст. 4084; N 51, ст. 6679; N 52, ст. 6952, ст. 6961, ст. 7009; 2014, N 26, ст. 3366; N 30, ст. 4264; 2015, N 1, ст. 67, ст. 72, N 10, ст. 1393, N 29, ст. 4342, ст. 4376);</w:t>
      </w:r>
    </w:p>
    <w:p w:rsidR="0097139C" w:rsidRDefault="0097139C">
      <w:pPr>
        <w:pStyle w:val="ConsPlusNormal"/>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97139C" w:rsidRDefault="0097139C">
      <w:pPr>
        <w:pStyle w:val="ConsPlusNormal"/>
        <w:ind w:firstLine="540"/>
        <w:jc w:val="both"/>
      </w:pPr>
      <w:r>
        <w:t xml:space="preserve">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97139C" w:rsidRDefault="0097139C">
      <w:pPr>
        <w:pStyle w:val="ConsPlusNormal"/>
        <w:ind w:firstLine="540"/>
        <w:jc w:val="both"/>
      </w:pPr>
      <w:r>
        <w:t xml:space="preserve">Федеральный </w:t>
      </w:r>
      <w:hyperlink r:id="rId14"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97139C" w:rsidRDefault="0097139C">
      <w:pPr>
        <w:pStyle w:val="ConsPlusNormal"/>
        <w:ind w:firstLine="540"/>
        <w:jc w:val="both"/>
      </w:pPr>
      <w:r>
        <w:t xml:space="preserve">Федеральный </w:t>
      </w:r>
      <w:hyperlink r:id="rId15"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97139C" w:rsidRDefault="0097139C">
      <w:pPr>
        <w:pStyle w:val="ConsPlusNormal"/>
        <w:ind w:firstLine="540"/>
        <w:jc w:val="both"/>
      </w:pPr>
      <w:hyperlink r:id="rId16"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97139C" w:rsidRDefault="0097139C">
      <w:pPr>
        <w:pStyle w:val="ConsPlusNormal"/>
        <w:ind w:firstLine="540"/>
        <w:jc w:val="both"/>
      </w:pPr>
      <w:hyperlink r:id="rId17"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7139C" w:rsidRDefault="0097139C">
      <w:pPr>
        <w:pStyle w:val="ConsPlusNormal"/>
        <w:ind w:firstLine="540"/>
        <w:jc w:val="both"/>
      </w:pPr>
      <w:hyperlink r:id="rId18"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97139C" w:rsidRDefault="0097139C">
      <w:pPr>
        <w:pStyle w:val="ConsPlusNormal"/>
        <w:ind w:firstLine="540"/>
        <w:jc w:val="both"/>
      </w:pPr>
      <w:hyperlink r:id="rId19"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97139C" w:rsidRDefault="0097139C">
      <w:pPr>
        <w:pStyle w:val="ConsPlusNormal"/>
        <w:ind w:firstLine="540"/>
        <w:jc w:val="both"/>
      </w:pPr>
      <w:hyperlink r:id="rId20"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5562);</w:t>
      </w:r>
    </w:p>
    <w:p w:rsidR="0097139C" w:rsidRDefault="0097139C">
      <w:pPr>
        <w:pStyle w:val="ConsPlusNormal"/>
        <w:ind w:firstLine="540"/>
        <w:jc w:val="both"/>
      </w:pPr>
      <w:hyperlink r:id="rId2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 3744; 2013, N 45, ст. 5807);</w:t>
      </w:r>
    </w:p>
    <w:p w:rsidR="0097139C" w:rsidRDefault="0097139C">
      <w:pPr>
        <w:pStyle w:val="ConsPlusNormal"/>
        <w:ind w:firstLine="540"/>
        <w:jc w:val="both"/>
      </w:pPr>
      <w:hyperlink r:id="rId2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97139C" w:rsidRDefault="0097139C">
      <w:pPr>
        <w:pStyle w:val="ConsPlusNormal"/>
        <w:ind w:firstLine="540"/>
        <w:jc w:val="both"/>
      </w:pPr>
      <w:hyperlink r:id="rId2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 4829; 2014, N 50, ст. 7113; 2015, N 47, ст. 6596);</w:t>
      </w:r>
    </w:p>
    <w:p w:rsidR="0097139C" w:rsidRDefault="0097139C">
      <w:pPr>
        <w:pStyle w:val="ConsPlusNormal"/>
        <w:ind w:firstLine="540"/>
        <w:jc w:val="both"/>
      </w:pPr>
      <w:hyperlink r:id="rId24"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97139C" w:rsidRDefault="0097139C">
      <w:pPr>
        <w:pStyle w:val="ConsPlusNormal"/>
        <w:ind w:firstLine="540"/>
        <w:jc w:val="both"/>
      </w:pPr>
    </w:p>
    <w:p w:rsidR="0097139C" w:rsidRDefault="0097139C">
      <w:pPr>
        <w:pStyle w:val="ConsPlusNormal"/>
        <w:ind w:firstLine="540"/>
        <w:jc w:val="both"/>
      </w:pPr>
      <w:hyperlink r:id="rId25"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97139C" w:rsidRDefault="0097139C">
      <w:pPr>
        <w:pStyle w:val="ConsPlusNormal"/>
        <w:ind w:firstLine="540"/>
        <w:jc w:val="both"/>
      </w:pPr>
      <w:hyperlink r:id="rId26" w:history="1">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97139C" w:rsidRDefault="0097139C">
      <w:pPr>
        <w:pStyle w:val="ConsPlusNormal"/>
        <w:jc w:val="both"/>
      </w:pPr>
    </w:p>
    <w:p w:rsidR="0097139C" w:rsidRDefault="0097139C">
      <w:pPr>
        <w:pStyle w:val="ConsPlusNormal"/>
        <w:jc w:val="center"/>
        <w:outlineLvl w:val="2"/>
      </w:pPr>
      <w:r>
        <w:t>Исчерпывающий перечень документов, необходимых</w:t>
      </w:r>
    </w:p>
    <w:p w:rsidR="0097139C" w:rsidRDefault="0097139C">
      <w:pPr>
        <w:pStyle w:val="ConsPlusNormal"/>
        <w:jc w:val="center"/>
      </w:pPr>
      <w:r>
        <w:t>в соответствии с нормативными правовыми актами</w:t>
      </w:r>
    </w:p>
    <w:p w:rsidR="0097139C" w:rsidRDefault="0097139C">
      <w:pPr>
        <w:pStyle w:val="ConsPlusNormal"/>
        <w:jc w:val="center"/>
      </w:pPr>
      <w:r>
        <w:t>для предоставления государственной услуги и услуг,</w:t>
      </w:r>
    </w:p>
    <w:p w:rsidR="0097139C" w:rsidRDefault="0097139C">
      <w:pPr>
        <w:pStyle w:val="ConsPlusNormal"/>
        <w:jc w:val="center"/>
      </w:pPr>
      <w:r>
        <w:t>которые являются необходимыми и обязательными</w:t>
      </w:r>
    </w:p>
    <w:p w:rsidR="0097139C" w:rsidRDefault="0097139C">
      <w:pPr>
        <w:pStyle w:val="ConsPlusNormal"/>
        <w:jc w:val="center"/>
      </w:pPr>
      <w:r>
        <w:t>для предоставления государственной услуги, подлежащих</w:t>
      </w:r>
    </w:p>
    <w:p w:rsidR="0097139C" w:rsidRDefault="0097139C">
      <w:pPr>
        <w:pStyle w:val="ConsPlusNormal"/>
        <w:jc w:val="center"/>
      </w:pPr>
      <w:r>
        <w:t>представлению заявителем, способы их получения заявителем,</w:t>
      </w:r>
    </w:p>
    <w:p w:rsidR="0097139C" w:rsidRDefault="0097139C">
      <w:pPr>
        <w:pStyle w:val="ConsPlusNormal"/>
        <w:jc w:val="center"/>
      </w:pPr>
      <w:r>
        <w:t>в том числе в электронной форме, порядок их представления</w:t>
      </w:r>
    </w:p>
    <w:p w:rsidR="0097139C" w:rsidRDefault="0097139C">
      <w:pPr>
        <w:pStyle w:val="ConsPlusNormal"/>
        <w:jc w:val="both"/>
      </w:pPr>
    </w:p>
    <w:p w:rsidR="0097139C" w:rsidRPr="0097139C" w:rsidRDefault="0097139C">
      <w:pPr>
        <w:pStyle w:val="ConsPlusNormal"/>
        <w:ind w:firstLine="540"/>
        <w:jc w:val="both"/>
        <w:rPr>
          <w:highlight w:val="yellow"/>
        </w:rPr>
      </w:pPr>
      <w:bookmarkStart w:id="4" w:name="P142"/>
      <w:bookmarkEnd w:id="4"/>
      <w:r w:rsidRPr="0097139C">
        <w:rPr>
          <w:highlight w:val="yellow"/>
        </w:rP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97139C" w:rsidRPr="0097139C" w:rsidRDefault="0097139C">
      <w:pPr>
        <w:pStyle w:val="ConsPlusNormal"/>
        <w:ind w:firstLine="540"/>
        <w:jc w:val="both"/>
        <w:rPr>
          <w:highlight w:val="yellow"/>
        </w:rPr>
      </w:pPr>
      <w:bookmarkStart w:id="5" w:name="P143"/>
      <w:bookmarkEnd w:id="5"/>
      <w:r w:rsidRPr="0097139C">
        <w:rPr>
          <w:highlight w:val="yellow"/>
        </w:rPr>
        <w:t xml:space="preserve">а) заявление согласно </w:t>
      </w:r>
      <w:hyperlink r:id="rId27" w:history="1">
        <w:r w:rsidRPr="0097139C">
          <w:rPr>
            <w:color w:val="0000FF"/>
            <w:highlight w:val="yellow"/>
          </w:rPr>
          <w:t>форме</w:t>
        </w:r>
      </w:hyperlink>
      <w:r w:rsidRPr="0097139C">
        <w:rPr>
          <w:highlight w:val="yellow"/>
        </w:rP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97139C" w:rsidRPr="0097139C" w:rsidRDefault="0097139C">
      <w:pPr>
        <w:pStyle w:val="ConsPlusNormal"/>
        <w:ind w:firstLine="540"/>
        <w:jc w:val="both"/>
        <w:rPr>
          <w:highlight w:val="yellow"/>
        </w:rPr>
      </w:pPr>
      <w:r w:rsidRPr="0097139C">
        <w:rPr>
          <w:highlight w:val="yellow"/>
        </w:rPr>
        <w:t>В заявлении указываются:</w:t>
      </w:r>
    </w:p>
    <w:p w:rsidR="0097139C" w:rsidRPr="0097139C" w:rsidRDefault="0097139C">
      <w:pPr>
        <w:pStyle w:val="ConsPlusNormal"/>
        <w:ind w:firstLine="540"/>
        <w:jc w:val="both"/>
        <w:rPr>
          <w:highlight w:val="yellow"/>
        </w:rPr>
      </w:pPr>
      <w:r w:rsidRPr="0097139C">
        <w:rPr>
          <w:highlight w:val="yellow"/>
        </w:rPr>
        <w:t>полное и сокращенное наименования,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97139C" w:rsidRPr="0097139C" w:rsidRDefault="0097139C">
      <w:pPr>
        <w:pStyle w:val="ConsPlusNormal"/>
        <w:ind w:firstLine="540"/>
        <w:jc w:val="both"/>
        <w:rPr>
          <w:highlight w:val="yellow"/>
        </w:rPr>
      </w:pPr>
      <w:r w:rsidRPr="0097139C">
        <w:rPr>
          <w:highlight w:val="yellow"/>
        </w:rPr>
        <w:lastRenderedPageBreak/>
        <w:t>фамилия, имя, отчество (последнее - при наличии), данные документа, удостоверяющего 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(далее - СНИЛС), контактный телефон - для индивидуального предпринимателя;</w:t>
      </w:r>
    </w:p>
    <w:p w:rsidR="0097139C" w:rsidRPr="0097139C" w:rsidRDefault="0097139C">
      <w:pPr>
        <w:pStyle w:val="ConsPlusNormal"/>
        <w:ind w:firstLine="540"/>
        <w:jc w:val="both"/>
        <w:rPr>
          <w:highlight w:val="yellow"/>
        </w:rPr>
      </w:pPr>
      <w:r w:rsidRPr="0097139C">
        <w:rPr>
          <w:highlight w:val="yellow"/>
        </w:rPr>
        <w:t xml:space="preserve">сведения о нахождении или </w:t>
      </w:r>
      <w:proofErr w:type="spellStart"/>
      <w:r w:rsidRPr="0097139C">
        <w:rPr>
          <w:highlight w:val="yellow"/>
        </w:rPr>
        <w:t>ненахождении</w:t>
      </w:r>
      <w:proofErr w:type="spellEnd"/>
      <w:r w:rsidRPr="0097139C">
        <w:rPr>
          <w:highlight w:val="yellow"/>
        </w:rPr>
        <w:t xml:space="preserve"> заявителя под контролем иностранного инвестора - для юридического лица;</w:t>
      </w:r>
    </w:p>
    <w:p w:rsidR="0097139C" w:rsidRPr="0097139C" w:rsidRDefault="0097139C">
      <w:pPr>
        <w:pStyle w:val="ConsPlusNormal"/>
        <w:ind w:firstLine="540"/>
        <w:jc w:val="both"/>
        <w:rPr>
          <w:highlight w:val="yellow"/>
        </w:rPr>
      </w:pPr>
      <w:r w:rsidRPr="0097139C">
        <w:rPr>
          <w:highlight w:val="yellow"/>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28" w:history="1">
        <w:r w:rsidRPr="0097139C">
          <w:rPr>
            <w:color w:val="0000FF"/>
            <w:highlight w:val="yellow"/>
          </w:rPr>
          <w:t>законом</w:t>
        </w:r>
      </w:hyperlink>
      <w:r w:rsidRPr="0097139C">
        <w:rPr>
          <w:highlight w:val="yellow"/>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7139C" w:rsidRPr="0097139C" w:rsidRDefault="0097139C">
      <w:pPr>
        <w:pStyle w:val="ConsPlusNormal"/>
        <w:ind w:firstLine="540"/>
        <w:jc w:val="both"/>
        <w:rPr>
          <w:highlight w:val="yellow"/>
        </w:rPr>
      </w:pPr>
      <w:r w:rsidRPr="0097139C">
        <w:rPr>
          <w:highlight w:val="yellow"/>
        </w:rPr>
        <w:t>вид водных биологических ресурсов, вид рыболовства, объем, район и сроки добычи (вылова) данного вида водных биологических ресурсов;</w:t>
      </w:r>
    </w:p>
    <w:p w:rsidR="0097139C" w:rsidRPr="0097139C" w:rsidRDefault="0097139C">
      <w:pPr>
        <w:pStyle w:val="ConsPlusNormal"/>
        <w:ind w:firstLine="540"/>
        <w:jc w:val="both"/>
        <w:rPr>
          <w:highlight w:val="yellow"/>
        </w:rPr>
      </w:pPr>
      <w:r w:rsidRPr="0097139C">
        <w:rPr>
          <w:highlight w:val="yellow"/>
        </w:rPr>
        <w:t>типы судов, орудия и способы добычи (вылова) водных биологических ресурсов;</w:t>
      </w:r>
    </w:p>
    <w:p w:rsidR="0097139C" w:rsidRPr="0097139C" w:rsidRDefault="0097139C">
      <w:pPr>
        <w:pStyle w:val="ConsPlusNormal"/>
        <w:ind w:firstLine="540"/>
        <w:jc w:val="both"/>
        <w:rPr>
          <w:highlight w:val="yellow"/>
        </w:rPr>
      </w:pPr>
      <w:bookmarkStart w:id="6" w:name="P151"/>
      <w:bookmarkEnd w:id="6"/>
      <w:r w:rsidRPr="0097139C">
        <w:rPr>
          <w:highlight w:val="yellow"/>
        </w:rP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97139C" w:rsidRPr="0097139C" w:rsidRDefault="0097139C">
      <w:pPr>
        <w:pStyle w:val="ConsPlusNormal"/>
        <w:ind w:firstLine="540"/>
        <w:jc w:val="both"/>
        <w:rPr>
          <w:highlight w:val="yellow"/>
        </w:rPr>
      </w:pPr>
      <w:r w:rsidRPr="0097139C">
        <w:rPr>
          <w:highlight w:val="yellow"/>
        </w:rPr>
        <w:t>договор аренды - для арендованных судов;</w:t>
      </w:r>
    </w:p>
    <w:p w:rsidR="0097139C" w:rsidRPr="0097139C" w:rsidRDefault="0097139C">
      <w:pPr>
        <w:pStyle w:val="ConsPlusNormal"/>
        <w:ind w:firstLine="540"/>
        <w:jc w:val="both"/>
        <w:rPr>
          <w:highlight w:val="yellow"/>
        </w:rPr>
      </w:pPr>
      <w:r w:rsidRPr="0097139C">
        <w:rPr>
          <w:highlight w:val="yellow"/>
        </w:rP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97139C" w:rsidRPr="0097139C" w:rsidRDefault="0097139C">
      <w:pPr>
        <w:pStyle w:val="ConsPlusNormal"/>
        <w:ind w:firstLine="540"/>
        <w:jc w:val="both"/>
        <w:rPr>
          <w:highlight w:val="yellow"/>
        </w:rPr>
      </w:pPr>
      <w:r w:rsidRPr="0097139C">
        <w:rPr>
          <w:highlight w:val="yellow"/>
        </w:rP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97139C" w:rsidRPr="0097139C" w:rsidRDefault="0097139C">
      <w:pPr>
        <w:pStyle w:val="ConsPlusNormal"/>
        <w:ind w:firstLine="540"/>
        <w:jc w:val="both"/>
        <w:rPr>
          <w:highlight w:val="yellow"/>
        </w:rPr>
      </w:pPr>
      <w:bookmarkStart w:id="7" w:name="P155"/>
      <w:bookmarkEnd w:id="7"/>
      <w:r w:rsidRPr="0097139C">
        <w:rPr>
          <w:highlight w:val="yellow"/>
        </w:rPr>
        <w:t xml:space="preserve">21. Заявитель может представить документы, указанные в </w:t>
      </w:r>
      <w:hyperlink w:anchor="P142" w:history="1">
        <w:r w:rsidRPr="0097139C">
          <w:rPr>
            <w:color w:val="0000FF"/>
            <w:highlight w:val="yellow"/>
          </w:rPr>
          <w:t>пункте 20</w:t>
        </w:r>
      </w:hyperlink>
      <w:r w:rsidRPr="0097139C">
        <w:rPr>
          <w:highlight w:val="yellow"/>
        </w:rPr>
        <w:t xml:space="preserve"> Регламента, следующими способами:</w:t>
      </w:r>
    </w:p>
    <w:p w:rsidR="0097139C" w:rsidRPr="0097139C" w:rsidRDefault="0097139C">
      <w:pPr>
        <w:pStyle w:val="ConsPlusNormal"/>
        <w:ind w:firstLine="540"/>
        <w:jc w:val="both"/>
        <w:rPr>
          <w:highlight w:val="yellow"/>
        </w:rPr>
      </w:pPr>
      <w:r w:rsidRPr="0097139C">
        <w:rPr>
          <w:highlight w:val="yellow"/>
        </w:rPr>
        <w:t>а) лично по адресу уполномоченного органа;</w:t>
      </w:r>
    </w:p>
    <w:p w:rsidR="0097139C" w:rsidRPr="0097139C" w:rsidRDefault="0097139C">
      <w:pPr>
        <w:pStyle w:val="ConsPlusNormal"/>
        <w:ind w:firstLine="540"/>
        <w:jc w:val="both"/>
        <w:rPr>
          <w:highlight w:val="yellow"/>
        </w:rPr>
      </w:pPr>
      <w:r w:rsidRPr="0097139C">
        <w:rPr>
          <w:highlight w:val="yellow"/>
        </w:rPr>
        <w:t>б) посредством почтовой связи по адресу уполномоченного органа;</w:t>
      </w:r>
    </w:p>
    <w:p w:rsidR="0097139C" w:rsidRPr="0097139C" w:rsidRDefault="0097139C">
      <w:pPr>
        <w:pStyle w:val="ConsPlusNormal"/>
        <w:ind w:firstLine="540"/>
        <w:jc w:val="both"/>
        <w:rPr>
          <w:highlight w:val="yellow"/>
        </w:rPr>
      </w:pPr>
      <w:r w:rsidRPr="0097139C">
        <w:rPr>
          <w:highlight w:val="yellow"/>
        </w:rP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97139C" w:rsidRPr="0097139C" w:rsidRDefault="0097139C">
      <w:pPr>
        <w:pStyle w:val="ConsPlusNormal"/>
        <w:ind w:firstLine="540"/>
        <w:jc w:val="both"/>
        <w:rPr>
          <w:highlight w:val="yellow"/>
        </w:rPr>
      </w:pPr>
      <w:r w:rsidRPr="0097139C">
        <w:rPr>
          <w:highlight w:val="yellow"/>
        </w:rPr>
        <w:t>г) с использованием федеральной государственной информационной системы "Единый портал государственных и муниципальных услуг (функций)".</w:t>
      </w:r>
    </w:p>
    <w:p w:rsidR="0097139C" w:rsidRPr="0097139C" w:rsidRDefault="0097139C">
      <w:pPr>
        <w:pStyle w:val="ConsPlusNormal"/>
        <w:jc w:val="both"/>
        <w:rPr>
          <w:highlight w:val="yellow"/>
        </w:rPr>
      </w:pPr>
    </w:p>
    <w:p w:rsidR="0097139C" w:rsidRPr="0097139C" w:rsidRDefault="0097139C">
      <w:pPr>
        <w:pStyle w:val="ConsPlusNormal"/>
        <w:jc w:val="center"/>
        <w:outlineLvl w:val="2"/>
        <w:rPr>
          <w:highlight w:val="yellow"/>
        </w:rPr>
      </w:pPr>
      <w:r w:rsidRPr="0097139C">
        <w:rPr>
          <w:highlight w:val="yellow"/>
        </w:rPr>
        <w:t>Исчерпывающий перечень документов,</w:t>
      </w:r>
    </w:p>
    <w:p w:rsidR="0097139C" w:rsidRPr="0097139C" w:rsidRDefault="0097139C">
      <w:pPr>
        <w:pStyle w:val="ConsPlusNormal"/>
        <w:jc w:val="center"/>
        <w:rPr>
          <w:highlight w:val="yellow"/>
        </w:rPr>
      </w:pPr>
      <w:r w:rsidRPr="0097139C">
        <w:rPr>
          <w:highlight w:val="yellow"/>
        </w:rPr>
        <w:t>необходимых в соответствии с нормативными правовыми</w:t>
      </w:r>
    </w:p>
    <w:p w:rsidR="0097139C" w:rsidRPr="0097139C" w:rsidRDefault="0097139C">
      <w:pPr>
        <w:pStyle w:val="ConsPlusNormal"/>
        <w:jc w:val="center"/>
        <w:rPr>
          <w:highlight w:val="yellow"/>
        </w:rPr>
      </w:pPr>
      <w:r w:rsidRPr="0097139C">
        <w:rPr>
          <w:highlight w:val="yellow"/>
        </w:rPr>
        <w:t>актами для предоставления государственной услуги,</w:t>
      </w:r>
    </w:p>
    <w:p w:rsidR="0097139C" w:rsidRPr="0097139C" w:rsidRDefault="0097139C">
      <w:pPr>
        <w:pStyle w:val="ConsPlusNormal"/>
        <w:jc w:val="center"/>
        <w:rPr>
          <w:highlight w:val="yellow"/>
        </w:rPr>
      </w:pPr>
      <w:r w:rsidRPr="0097139C">
        <w:rPr>
          <w:highlight w:val="yellow"/>
        </w:rPr>
        <w:t>которые находятся в распоряжении государственных</w:t>
      </w:r>
    </w:p>
    <w:p w:rsidR="0097139C" w:rsidRPr="0097139C" w:rsidRDefault="0097139C">
      <w:pPr>
        <w:pStyle w:val="ConsPlusNormal"/>
        <w:jc w:val="center"/>
        <w:rPr>
          <w:highlight w:val="yellow"/>
        </w:rPr>
      </w:pPr>
      <w:r w:rsidRPr="0097139C">
        <w:rPr>
          <w:highlight w:val="yellow"/>
        </w:rPr>
        <w:t>органов, органов местного самоуправления и иных органов,</w:t>
      </w:r>
    </w:p>
    <w:p w:rsidR="0097139C" w:rsidRPr="0097139C" w:rsidRDefault="0097139C">
      <w:pPr>
        <w:pStyle w:val="ConsPlusNormal"/>
        <w:jc w:val="center"/>
        <w:rPr>
          <w:highlight w:val="yellow"/>
        </w:rPr>
      </w:pPr>
      <w:r w:rsidRPr="0097139C">
        <w:rPr>
          <w:highlight w:val="yellow"/>
        </w:rPr>
        <w:t>участвующих в предоставлении государственной услуги,</w:t>
      </w:r>
    </w:p>
    <w:p w:rsidR="0097139C" w:rsidRPr="0097139C" w:rsidRDefault="0097139C">
      <w:pPr>
        <w:pStyle w:val="ConsPlusNormal"/>
        <w:jc w:val="center"/>
        <w:rPr>
          <w:highlight w:val="yellow"/>
        </w:rPr>
      </w:pPr>
      <w:r w:rsidRPr="0097139C">
        <w:rPr>
          <w:highlight w:val="yellow"/>
        </w:rPr>
        <w:t>и которые заявитель вправе представить, а также способы</w:t>
      </w:r>
    </w:p>
    <w:p w:rsidR="0097139C" w:rsidRPr="0097139C" w:rsidRDefault="0097139C">
      <w:pPr>
        <w:pStyle w:val="ConsPlusNormal"/>
        <w:jc w:val="center"/>
        <w:rPr>
          <w:highlight w:val="yellow"/>
        </w:rPr>
      </w:pPr>
      <w:r w:rsidRPr="0097139C">
        <w:rPr>
          <w:highlight w:val="yellow"/>
        </w:rPr>
        <w:t>их получения заявителями, в том числе в электронной</w:t>
      </w:r>
    </w:p>
    <w:p w:rsidR="0097139C" w:rsidRPr="0097139C" w:rsidRDefault="0097139C">
      <w:pPr>
        <w:pStyle w:val="ConsPlusNormal"/>
        <w:jc w:val="center"/>
        <w:rPr>
          <w:highlight w:val="yellow"/>
        </w:rPr>
      </w:pPr>
      <w:r w:rsidRPr="0097139C">
        <w:rPr>
          <w:highlight w:val="yellow"/>
        </w:rPr>
        <w:t>форме, порядок их представления</w:t>
      </w:r>
    </w:p>
    <w:p w:rsidR="0097139C" w:rsidRPr="0097139C" w:rsidRDefault="0097139C">
      <w:pPr>
        <w:pStyle w:val="ConsPlusNormal"/>
        <w:jc w:val="both"/>
        <w:rPr>
          <w:highlight w:val="yellow"/>
        </w:rPr>
      </w:pPr>
    </w:p>
    <w:p w:rsidR="0097139C" w:rsidRPr="0097139C" w:rsidRDefault="0097139C">
      <w:pPr>
        <w:pStyle w:val="ConsPlusNormal"/>
        <w:ind w:firstLine="540"/>
        <w:jc w:val="both"/>
        <w:rPr>
          <w:highlight w:val="yellow"/>
        </w:rPr>
      </w:pPr>
      <w:bookmarkStart w:id="8" w:name="P171"/>
      <w:bookmarkEnd w:id="8"/>
      <w:r w:rsidRPr="0097139C">
        <w:rPr>
          <w:highlight w:val="yellow"/>
        </w:rPr>
        <w:t>22. В распоряжении Федеральной налоговой службы находятся:</w:t>
      </w:r>
    </w:p>
    <w:p w:rsidR="0097139C" w:rsidRPr="0097139C" w:rsidRDefault="0097139C">
      <w:pPr>
        <w:pStyle w:val="ConsPlusNormal"/>
        <w:ind w:firstLine="540"/>
        <w:jc w:val="both"/>
        <w:rPr>
          <w:highlight w:val="yellow"/>
        </w:rPr>
      </w:pPr>
      <w:r w:rsidRPr="0097139C">
        <w:rPr>
          <w:highlight w:val="yellow"/>
        </w:rPr>
        <w:t>а) сведения, содержащиеся в Едином государственном реестре юридических лиц;</w:t>
      </w:r>
    </w:p>
    <w:p w:rsidR="0097139C" w:rsidRPr="0097139C" w:rsidRDefault="0097139C">
      <w:pPr>
        <w:pStyle w:val="ConsPlusNormal"/>
        <w:ind w:firstLine="540"/>
        <w:jc w:val="both"/>
        <w:rPr>
          <w:highlight w:val="yellow"/>
        </w:rPr>
      </w:pPr>
      <w:r w:rsidRPr="0097139C">
        <w:rPr>
          <w:highlight w:val="yellow"/>
        </w:rPr>
        <w:t>б) сведения, содержащиеся в Едином государственном реестре индивидуальных предпринимателей.</w:t>
      </w:r>
    </w:p>
    <w:p w:rsidR="0097139C" w:rsidRPr="0097139C" w:rsidRDefault="0097139C">
      <w:pPr>
        <w:pStyle w:val="ConsPlusNormal"/>
        <w:ind w:firstLine="540"/>
        <w:jc w:val="both"/>
        <w:rPr>
          <w:highlight w:val="yellow"/>
        </w:rPr>
      </w:pPr>
      <w:r w:rsidRPr="0097139C">
        <w:rPr>
          <w:highlight w:val="yellow"/>
        </w:rPr>
        <w:lastRenderedPageBreak/>
        <w:t xml:space="preserve">23.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29" w:history="1">
        <w:r w:rsidRPr="0097139C">
          <w:rPr>
            <w:color w:val="0000FF"/>
            <w:highlight w:val="yellow"/>
          </w:rPr>
          <w:t>законом</w:t>
        </w:r>
      </w:hyperlink>
      <w:r w:rsidRPr="0097139C">
        <w:rPr>
          <w:highlight w:val="yellow"/>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97139C" w:rsidRPr="0097139C" w:rsidRDefault="0097139C">
      <w:pPr>
        <w:pStyle w:val="ConsPlusNormal"/>
        <w:ind w:firstLine="540"/>
        <w:jc w:val="both"/>
        <w:rPr>
          <w:highlight w:val="yellow"/>
        </w:rPr>
      </w:pPr>
      <w:bookmarkStart w:id="9" w:name="P175"/>
      <w:bookmarkEnd w:id="9"/>
      <w:r w:rsidRPr="0097139C">
        <w:rPr>
          <w:highlight w:val="yellow"/>
        </w:rP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97139C" w:rsidRDefault="0097139C">
      <w:pPr>
        <w:pStyle w:val="ConsPlusNormal"/>
        <w:ind w:firstLine="540"/>
        <w:jc w:val="both"/>
      </w:pPr>
      <w:r w:rsidRPr="0097139C">
        <w:rPr>
          <w:highlight w:val="yellow"/>
        </w:rP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71" w:history="1">
        <w:r w:rsidRPr="0097139C">
          <w:rPr>
            <w:color w:val="0000FF"/>
            <w:highlight w:val="yellow"/>
          </w:rPr>
          <w:t>пунктах 22</w:t>
        </w:r>
      </w:hyperlink>
      <w:r w:rsidRPr="0097139C">
        <w:rPr>
          <w:highlight w:val="yellow"/>
        </w:rPr>
        <w:t xml:space="preserve"> - </w:t>
      </w:r>
      <w:hyperlink w:anchor="P175" w:history="1">
        <w:r w:rsidRPr="0097139C">
          <w:rPr>
            <w:color w:val="0000FF"/>
            <w:highlight w:val="yellow"/>
          </w:rPr>
          <w:t>24</w:t>
        </w:r>
      </w:hyperlink>
      <w:r w:rsidRPr="0097139C">
        <w:rPr>
          <w:highlight w:val="yellow"/>
        </w:rPr>
        <w:t xml:space="preserve"> Регламента.</w:t>
      </w:r>
    </w:p>
    <w:p w:rsidR="0097139C" w:rsidRDefault="0097139C">
      <w:pPr>
        <w:pStyle w:val="ConsPlusNormal"/>
        <w:ind w:firstLine="540"/>
        <w:jc w:val="both"/>
      </w:pPr>
      <w:r>
        <w:t>26. Уполномоченный орган не вправе требовать от заявителя:</w:t>
      </w:r>
    </w:p>
    <w:p w:rsidR="0097139C" w:rsidRDefault="0097139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139C" w:rsidRDefault="0097139C">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97139C" w:rsidRDefault="0097139C">
      <w:pPr>
        <w:pStyle w:val="ConsPlusNormal"/>
        <w:jc w:val="both"/>
      </w:pPr>
    </w:p>
    <w:p w:rsidR="0097139C" w:rsidRDefault="0097139C">
      <w:pPr>
        <w:pStyle w:val="ConsPlusNormal"/>
        <w:jc w:val="center"/>
        <w:outlineLvl w:val="2"/>
      </w:pPr>
      <w:r>
        <w:t>Исчерпывающий перечень оснований для отказа</w:t>
      </w:r>
    </w:p>
    <w:p w:rsidR="0097139C" w:rsidRDefault="0097139C">
      <w:pPr>
        <w:pStyle w:val="ConsPlusNormal"/>
        <w:jc w:val="center"/>
      </w:pPr>
      <w:r>
        <w:t>в приеме документов, необходимых для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bookmarkStart w:id="10" w:name="P185"/>
      <w:bookmarkEnd w:id="10"/>
      <w:r>
        <w:t xml:space="preserve">27. Не подлежат приему документы, указанные в </w:t>
      </w:r>
      <w:hyperlink w:anchor="P142" w:history="1">
        <w:r>
          <w:rPr>
            <w:color w:val="0000FF"/>
          </w:rPr>
          <w:t>пункте 20</w:t>
        </w:r>
      </w:hyperlink>
      <w:r>
        <w:t xml:space="preserve"> Регламента:</w:t>
      </w:r>
    </w:p>
    <w:p w:rsidR="0097139C" w:rsidRDefault="0097139C">
      <w:pPr>
        <w:pStyle w:val="ConsPlusNormal"/>
        <w:ind w:firstLine="540"/>
        <w:jc w:val="both"/>
      </w:pPr>
      <w:r>
        <w:t>а) оформленные на иностранном языке;</w:t>
      </w:r>
    </w:p>
    <w:p w:rsidR="0097139C" w:rsidRDefault="0097139C">
      <w:pPr>
        <w:pStyle w:val="ConsPlusNormal"/>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97139C" w:rsidRDefault="0097139C">
      <w:pPr>
        <w:pStyle w:val="ConsPlusNormal"/>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97139C" w:rsidRDefault="0097139C">
      <w:pPr>
        <w:pStyle w:val="ConsPlusNormal"/>
        <w:ind w:firstLine="540"/>
        <w:jc w:val="both"/>
      </w:pPr>
      <w:bookmarkStart w:id="11" w:name="P189"/>
      <w:bookmarkEnd w:id="11"/>
      <w:r>
        <w:t xml:space="preserve">28. Не подлежат приему документы, указанные в </w:t>
      </w:r>
      <w:hyperlink w:anchor="P142" w:history="1">
        <w:r>
          <w:rPr>
            <w:color w:val="0000FF"/>
          </w:rPr>
          <w:t>пункте 20</w:t>
        </w:r>
      </w:hyperlink>
      <w:r>
        <w:t xml:space="preserve"> Регламента, и представленные в форме электронного документа:</w:t>
      </w:r>
    </w:p>
    <w:p w:rsidR="0097139C" w:rsidRDefault="0097139C">
      <w:pPr>
        <w:pStyle w:val="ConsPlusNormal"/>
        <w:ind w:firstLine="540"/>
        <w:jc w:val="both"/>
      </w:pPr>
      <w:r>
        <w:t>а) не подписанные усиленной квалифицированной электронной подписью;</w:t>
      </w:r>
    </w:p>
    <w:p w:rsidR="0097139C" w:rsidRDefault="0097139C">
      <w:pPr>
        <w:pStyle w:val="ConsPlusNormal"/>
        <w:ind w:firstLine="540"/>
        <w:jc w:val="both"/>
      </w:pPr>
      <w:r>
        <w:t>б) имеющие неоговоренные в них исправления;</w:t>
      </w:r>
    </w:p>
    <w:p w:rsidR="0097139C" w:rsidRDefault="0097139C">
      <w:pPr>
        <w:pStyle w:val="ConsPlusNormal"/>
        <w:ind w:firstLine="540"/>
        <w:jc w:val="both"/>
      </w:pPr>
      <w:r>
        <w:t>в) не пригодные для восприятия человеком с использованием электронных вычислительных машин;</w:t>
      </w:r>
    </w:p>
    <w:p w:rsidR="0097139C" w:rsidRDefault="0097139C">
      <w:pPr>
        <w:pStyle w:val="ConsPlusNormal"/>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97139C" w:rsidRDefault="0097139C">
      <w:pPr>
        <w:pStyle w:val="ConsPlusNormal"/>
        <w:jc w:val="both"/>
      </w:pPr>
    </w:p>
    <w:p w:rsidR="0097139C" w:rsidRDefault="0097139C">
      <w:pPr>
        <w:pStyle w:val="ConsPlusNormal"/>
        <w:jc w:val="center"/>
        <w:outlineLvl w:val="2"/>
      </w:pPr>
      <w:r>
        <w:t>Исчерпывающий перечень оснований для приостановления</w:t>
      </w:r>
    </w:p>
    <w:p w:rsidR="0097139C" w:rsidRDefault="0097139C">
      <w:pPr>
        <w:pStyle w:val="ConsPlusNormal"/>
        <w:jc w:val="center"/>
      </w:pPr>
      <w:r>
        <w:t>предоставления государственной услуги либо отказа</w:t>
      </w:r>
    </w:p>
    <w:p w:rsidR="0097139C" w:rsidRDefault="0097139C">
      <w:pPr>
        <w:pStyle w:val="ConsPlusNormal"/>
        <w:jc w:val="center"/>
      </w:pPr>
      <w:r>
        <w:t>в предоставлении государственной услуги</w:t>
      </w:r>
    </w:p>
    <w:p w:rsidR="0097139C" w:rsidRDefault="0097139C">
      <w:pPr>
        <w:pStyle w:val="ConsPlusNormal"/>
        <w:jc w:val="both"/>
      </w:pPr>
    </w:p>
    <w:p w:rsidR="0097139C" w:rsidRDefault="0097139C">
      <w:pPr>
        <w:pStyle w:val="ConsPlusNormal"/>
        <w:ind w:firstLine="540"/>
        <w:jc w:val="both"/>
      </w:pPr>
      <w:r>
        <w:t xml:space="preserve">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w:t>
      </w:r>
      <w:r>
        <w:lastRenderedPageBreak/>
        <w:t>случае, если договор заключается по результатам аукциона).</w:t>
      </w:r>
    </w:p>
    <w:p w:rsidR="0097139C" w:rsidRDefault="0097139C">
      <w:pPr>
        <w:pStyle w:val="ConsPlusNormal"/>
        <w:ind w:firstLine="540"/>
        <w:jc w:val="both"/>
      </w:pPr>
      <w:r>
        <w:t>30. Основанием для отказа в предоставлении государственной услуги является:</w:t>
      </w:r>
    </w:p>
    <w:p w:rsidR="0097139C" w:rsidRDefault="0097139C">
      <w:pPr>
        <w:pStyle w:val="ConsPlusNormal"/>
        <w:ind w:firstLine="540"/>
        <w:jc w:val="both"/>
      </w:pPr>
      <w:r>
        <w:t xml:space="preserve">а) отсутствие в заявлении сведений, предусмотренных </w:t>
      </w:r>
      <w:hyperlink w:anchor="P143"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97139C" w:rsidRDefault="0097139C">
      <w:pPr>
        <w:pStyle w:val="ConsPlusNormal"/>
        <w:ind w:firstLine="540"/>
        <w:jc w:val="both"/>
      </w:pPr>
      <w:r>
        <w:t xml:space="preserve">б) представление неполного комплекта документов, предусмотренного </w:t>
      </w:r>
      <w:hyperlink w:anchor="P151" w:history="1">
        <w:r>
          <w:rPr>
            <w:color w:val="0000FF"/>
          </w:rPr>
          <w:t>подпунктом "б" пункта 20</w:t>
        </w:r>
      </w:hyperlink>
      <w:r>
        <w:t xml:space="preserve"> Регламента;</w:t>
      </w:r>
    </w:p>
    <w:p w:rsidR="0097139C" w:rsidRDefault="0097139C">
      <w:pPr>
        <w:pStyle w:val="ConsPlusNormal"/>
        <w:ind w:firstLine="540"/>
        <w:jc w:val="both"/>
      </w:pPr>
      <w:r>
        <w:t>в) наличие в представленных документах недостоверной, искаженной или неполной информации;</w:t>
      </w:r>
    </w:p>
    <w:p w:rsidR="0097139C" w:rsidRDefault="0097139C">
      <w:pPr>
        <w:pStyle w:val="ConsPlusNormal"/>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97139C" w:rsidRDefault="0097139C">
      <w:pPr>
        <w:pStyle w:val="ConsPlusNormal"/>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32"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97139C" w:rsidRDefault="0097139C">
      <w:pPr>
        <w:pStyle w:val="ConsPlusNormal"/>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97139C" w:rsidRDefault="0097139C">
      <w:pPr>
        <w:pStyle w:val="ConsPlusNormal"/>
        <w:ind w:firstLine="540"/>
        <w:jc w:val="both"/>
      </w:pPr>
      <w:r>
        <w:t xml:space="preserve">ж) </w:t>
      </w:r>
      <w:proofErr w:type="spellStart"/>
      <w:r>
        <w:t>неперечисление</w:t>
      </w:r>
      <w:proofErr w:type="spellEnd"/>
      <w:r>
        <w:t xml:space="preserve"> победителем аукциона доплаты (в случае, если договор заключается по результатам аукциона);</w:t>
      </w:r>
    </w:p>
    <w:p w:rsidR="0097139C" w:rsidRDefault="0097139C">
      <w:pPr>
        <w:pStyle w:val="ConsPlusNormal"/>
        <w:ind w:firstLine="540"/>
        <w:jc w:val="both"/>
      </w:pPr>
      <w:r>
        <w:t xml:space="preserve">з) несоответствие заявителя требованиям, установленным </w:t>
      </w:r>
      <w:hyperlink w:anchor="P51" w:history="1">
        <w:r>
          <w:rPr>
            <w:color w:val="0000FF"/>
          </w:rPr>
          <w:t>пунктом 3</w:t>
        </w:r>
      </w:hyperlink>
      <w:r>
        <w:t xml:space="preserve"> Регламента.</w:t>
      </w:r>
    </w:p>
    <w:p w:rsidR="0097139C" w:rsidRDefault="0097139C">
      <w:pPr>
        <w:pStyle w:val="ConsPlusNormal"/>
        <w:jc w:val="both"/>
      </w:pPr>
    </w:p>
    <w:p w:rsidR="0097139C" w:rsidRDefault="0097139C">
      <w:pPr>
        <w:pStyle w:val="ConsPlusNormal"/>
        <w:jc w:val="center"/>
        <w:outlineLvl w:val="2"/>
      </w:pPr>
      <w:r>
        <w:t>Перечень услуг, которые являются необходимыми</w:t>
      </w:r>
    </w:p>
    <w:p w:rsidR="0097139C" w:rsidRDefault="0097139C">
      <w:pPr>
        <w:pStyle w:val="ConsPlusNormal"/>
        <w:jc w:val="center"/>
      </w:pPr>
      <w:r>
        <w:t>и обязательными для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97139C" w:rsidRDefault="0097139C">
      <w:pPr>
        <w:pStyle w:val="ConsPlusNormal"/>
        <w:ind w:firstLine="540"/>
        <w:jc w:val="both"/>
      </w:pPr>
      <w:r>
        <w:t>а) выдача свидетельства о праве собственности на судно или выдача судового билета;</w:t>
      </w:r>
    </w:p>
    <w:p w:rsidR="0097139C" w:rsidRDefault="0097139C">
      <w:pPr>
        <w:pStyle w:val="ConsPlusNormal"/>
        <w:ind w:firstLine="540"/>
        <w:jc w:val="both"/>
      </w:pPr>
      <w:r>
        <w:t>б) тестирование технических средств контроля судов рыбопромыслового флота, обеспечивающих постоянную автоматическую передачу информации о местоположении судов, оформление и выдача свидетельства соответствия.</w:t>
      </w:r>
    </w:p>
    <w:p w:rsidR="0097139C" w:rsidRDefault="0097139C">
      <w:pPr>
        <w:pStyle w:val="ConsPlusNormal"/>
        <w:jc w:val="both"/>
      </w:pPr>
    </w:p>
    <w:p w:rsidR="0097139C" w:rsidRDefault="0097139C">
      <w:pPr>
        <w:pStyle w:val="ConsPlusNormal"/>
        <w:jc w:val="center"/>
        <w:outlineLvl w:val="2"/>
      </w:pPr>
      <w:r>
        <w:t>Порядок, размер и основания взимания государственной</w:t>
      </w:r>
    </w:p>
    <w:p w:rsidR="0097139C" w:rsidRDefault="0097139C">
      <w:pPr>
        <w:pStyle w:val="ConsPlusNormal"/>
        <w:jc w:val="center"/>
      </w:pPr>
      <w:r>
        <w:t>пошлины или иной платы, взимаемой за предоставление</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97139C" w:rsidRDefault="0097139C">
      <w:pPr>
        <w:pStyle w:val="ConsPlusNormal"/>
        <w:jc w:val="both"/>
      </w:pPr>
    </w:p>
    <w:p w:rsidR="0097139C" w:rsidRDefault="0097139C">
      <w:pPr>
        <w:pStyle w:val="ConsPlusNormal"/>
        <w:jc w:val="center"/>
        <w:outlineLvl w:val="2"/>
      </w:pPr>
      <w:r>
        <w:t>Порядок, размер и основания взимания платы</w:t>
      </w:r>
    </w:p>
    <w:p w:rsidR="0097139C" w:rsidRDefault="0097139C">
      <w:pPr>
        <w:pStyle w:val="ConsPlusNormal"/>
        <w:jc w:val="center"/>
      </w:pPr>
      <w:r>
        <w:t>за предоставление услуг, которые являются необходимыми</w:t>
      </w:r>
    </w:p>
    <w:p w:rsidR="0097139C" w:rsidRDefault="0097139C">
      <w:pPr>
        <w:pStyle w:val="ConsPlusNormal"/>
        <w:jc w:val="center"/>
      </w:pPr>
      <w:r>
        <w:t>и обязательными для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рыбопромыслового флота, обеспечивающих автоматическую передачу информации о местонахождении судов, оформление и выдачу свидетельства соответствия, не взимается.</w:t>
      </w:r>
    </w:p>
    <w:p w:rsidR="0097139C" w:rsidRDefault="0097139C">
      <w:pPr>
        <w:pStyle w:val="ConsPlusNormal"/>
        <w:jc w:val="both"/>
      </w:pPr>
    </w:p>
    <w:p w:rsidR="0097139C" w:rsidRDefault="0097139C">
      <w:pPr>
        <w:pStyle w:val="ConsPlusNormal"/>
        <w:jc w:val="center"/>
        <w:outlineLvl w:val="2"/>
      </w:pPr>
      <w:r>
        <w:t>Максимальный срок ожидания в очереди при подаче</w:t>
      </w:r>
    </w:p>
    <w:p w:rsidR="0097139C" w:rsidRDefault="0097139C">
      <w:pPr>
        <w:pStyle w:val="ConsPlusNormal"/>
        <w:jc w:val="center"/>
      </w:pPr>
      <w:r>
        <w:t>заявления о предоставлении государственной услуги</w:t>
      </w:r>
    </w:p>
    <w:p w:rsidR="0097139C" w:rsidRDefault="0097139C">
      <w:pPr>
        <w:pStyle w:val="ConsPlusNormal"/>
        <w:jc w:val="center"/>
      </w:pPr>
      <w:r>
        <w:lastRenderedPageBreak/>
        <w:t>и прилагаемых к нему документов и при получении</w:t>
      </w:r>
    </w:p>
    <w:p w:rsidR="0097139C" w:rsidRDefault="0097139C">
      <w:pPr>
        <w:pStyle w:val="ConsPlusNormal"/>
        <w:jc w:val="center"/>
      </w:pPr>
      <w:r>
        <w:t>результата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97139C" w:rsidRDefault="0097139C">
      <w:pPr>
        <w:pStyle w:val="ConsPlusNormal"/>
        <w:ind w:firstLine="540"/>
        <w:jc w:val="both"/>
      </w:pPr>
      <w:r>
        <w:t>35. Максимальный срок ожидания в очереди при получении результата предоставления государственной услуги - 15 минут.</w:t>
      </w:r>
    </w:p>
    <w:p w:rsidR="0097139C" w:rsidRDefault="0097139C">
      <w:pPr>
        <w:pStyle w:val="ConsPlusNormal"/>
        <w:jc w:val="both"/>
      </w:pPr>
    </w:p>
    <w:p w:rsidR="0097139C" w:rsidRDefault="0097139C">
      <w:pPr>
        <w:pStyle w:val="ConsPlusNormal"/>
        <w:jc w:val="center"/>
        <w:outlineLvl w:val="2"/>
      </w:pPr>
      <w:r>
        <w:t>Срок и порядок регистрации запроса заявителя</w:t>
      </w:r>
    </w:p>
    <w:p w:rsidR="0097139C" w:rsidRDefault="0097139C">
      <w:pPr>
        <w:pStyle w:val="ConsPlusNormal"/>
        <w:jc w:val="center"/>
      </w:pPr>
      <w:r>
        <w:t>о предоставлении государственной услуги</w:t>
      </w:r>
    </w:p>
    <w:p w:rsidR="0097139C" w:rsidRDefault="0097139C">
      <w:pPr>
        <w:pStyle w:val="ConsPlusNormal"/>
        <w:jc w:val="both"/>
      </w:pPr>
    </w:p>
    <w:p w:rsidR="0097139C" w:rsidRDefault="0097139C">
      <w:pPr>
        <w:pStyle w:val="ConsPlusNormal"/>
        <w:ind w:firstLine="540"/>
        <w:jc w:val="both"/>
      </w:pPr>
      <w:bookmarkStart w:id="12" w:name="P240"/>
      <w:bookmarkEnd w:id="12"/>
      <w:r>
        <w:t xml:space="preserve">36. Заявление, указанное в </w:t>
      </w:r>
      <w:hyperlink w:anchor="P143" w:history="1">
        <w:r>
          <w:rPr>
            <w:color w:val="0000FF"/>
          </w:rPr>
          <w:t>подпункте "а" пункта 20</w:t>
        </w:r>
      </w:hyperlink>
      <w:r>
        <w:t xml:space="preserve"> Регламента, поданное в уполномоченный орган в порядке, предусмотренном </w:t>
      </w:r>
      <w:hyperlink w:anchor="P155"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уполномоченный орган.</w:t>
      </w:r>
    </w:p>
    <w:p w:rsidR="0097139C" w:rsidRDefault="0097139C">
      <w:pPr>
        <w:pStyle w:val="ConsPlusNormal"/>
        <w:ind w:firstLine="540"/>
        <w:jc w:val="both"/>
      </w:pPr>
      <w:r>
        <w:t xml:space="preserve">Заявление, указанное в </w:t>
      </w:r>
      <w:hyperlink w:anchor="P240" w:history="1">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97139C" w:rsidRDefault="0097139C">
      <w:pPr>
        <w:pStyle w:val="ConsPlusNormal"/>
        <w:jc w:val="both"/>
      </w:pPr>
    </w:p>
    <w:p w:rsidR="0097139C" w:rsidRDefault="0097139C">
      <w:pPr>
        <w:pStyle w:val="ConsPlusNormal"/>
        <w:jc w:val="center"/>
        <w:outlineLvl w:val="2"/>
      </w:pPr>
      <w:r>
        <w:t>Требования к помещениям, в которых предоставляются</w:t>
      </w:r>
    </w:p>
    <w:p w:rsidR="0097139C" w:rsidRDefault="0097139C">
      <w:pPr>
        <w:pStyle w:val="ConsPlusNormal"/>
        <w:jc w:val="center"/>
      </w:pPr>
      <w:r>
        <w:t>государственная услуга, к месту ожидания и приема</w:t>
      </w:r>
    </w:p>
    <w:p w:rsidR="0097139C" w:rsidRDefault="0097139C">
      <w:pPr>
        <w:pStyle w:val="ConsPlusNormal"/>
        <w:jc w:val="center"/>
      </w:pPr>
      <w:r>
        <w:t>заявителей, размещению и оформлению визуальной, текстовой</w:t>
      </w:r>
    </w:p>
    <w:p w:rsidR="0097139C" w:rsidRDefault="0097139C">
      <w:pPr>
        <w:pStyle w:val="ConsPlusNormal"/>
        <w:jc w:val="center"/>
      </w:pPr>
      <w:r>
        <w:t>и мультимедийной информации о порядке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97139C" w:rsidRDefault="0097139C">
      <w:pPr>
        <w:pStyle w:val="ConsPlusNormal"/>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97139C" w:rsidRDefault="0097139C">
      <w:pPr>
        <w:pStyle w:val="ConsPlusNormal"/>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97139C" w:rsidRDefault="0097139C">
      <w:pPr>
        <w:pStyle w:val="ConsPlusNormal"/>
        <w:ind w:firstLine="540"/>
        <w:jc w:val="both"/>
      </w:pPr>
      <w:r>
        <w:t>Для обслуживания лиц с ограниченными возможностями здоровья должны быть созданы надлежащие условия:</w:t>
      </w:r>
    </w:p>
    <w:p w:rsidR="0097139C" w:rsidRDefault="0097139C">
      <w:pPr>
        <w:pStyle w:val="ConsPlusNormal"/>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97139C" w:rsidRDefault="0097139C">
      <w:pPr>
        <w:pStyle w:val="ConsPlusNormal"/>
        <w:ind w:firstLine="540"/>
        <w:jc w:val="both"/>
      </w:pPr>
      <w:r>
        <w:t>столы размещены в стороне от входа для беспрепятственного подъезда и разворота колясок;</w:t>
      </w:r>
    </w:p>
    <w:p w:rsidR="0097139C" w:rsidRDefault="0097139C">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97139C" w:rsidRDefault="0097139C">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97139C" w:rsidRDefault="0097139C">
      <w:pPr>
        <w:pStyle w:val="ConsPlusNormal"/>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97139C" w:rsidRDefault="0097139C">
      <w:pPr>
        <w:pStyle w:val="ConsPlusNormal"/>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39C" w:rsidRDefault="0097139C">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7139C" w:rsidRDefault="0097139C">
      <w:pPr>
        <w:pStyle w:val="ConsPlusNormal"/>
        <w:ind w:firstLine="540"/>
        <w:jc w:val="both"/>
      </w:pPr>
      <w:r>
        <w:lastRenderedPageBreak/>
        <w:t>допуск собаки-проводника в помещение, в котором предоставляется государственная услуга;</w:t>
      </w:r>
    </w:p>
    <w:p w:rsidR="0097139C" w:rsidRDefault="0097139C">
      <w:pPr>
        <w:pStyle w:val="ConsPlusNormal"/>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97139C" w:rsidRDefault="0097139C">
      <w:pPr>
        <w:pStyle w:val="ConsPlusNormal"/>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97139C" w:rsidRDefault="0097139C">
      <w:pPr>
        <w:pStyle w:val="ConsPlusNormal"/>
        <w:jc w:val="both"/>
      </w:pPr>
    </w:p>
    <w:p w:rsidR="0097139C" w:rsidRDefault="0097139C">
      <w:pPr>
        <w:pStyle w:val="ConsPlusNormal"/>
        <w:jc w:val="center"/>
        <w:outlineLvl w:val="2"/>
      </w:pPr>
      <w:r>
        <w:t>Показатели доступности и качества государственной услуги</w:t>
      </w:r>
    </w:p>
    <w:p w:rsidR="0097139C" w:rsidRDefault="0097139C">
      <w:pPr>
        <w:pStyle w:val="ConsPlusNormal"/>
        <w:jc w:val="both"/>
      </w:pPr>
    </w:p>
    <w:p w:rsidR="0097139C" w:rsidRDefault="0097139C">
      <w:pPr>
        <w:pStyle w:val="ConsPlusNormal"/>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3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97139C" w:rsidRDefault="0097139C">
      <w:pPr>
        <w:pStyle w:val="ConsPlusNormal"/>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97139C" w:rsidRDefault="0097139C">
      <w:pPr>
        <w:pStyle w:val="ConsPlusNormal"/>
        <w:ind w:firstLine="540"/>
        <w:jc w:val="both"/>
      </w:pPr>
      <w:r>
        <w:t>Продолжительность каждого такого взаимодействия 30 минут.</w:t>
      </w:r>
    </w:p>
    <w:p w:rsidR="0097139C" w:rsidRDefault="0097139C">
      <w:pPr>
        <w:pStyle w:val="ConsPlusNormal"/>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97139C" w:rsidRDefault="0097139C">
      <w:pPr>
        <w:pStyle w:val="ConsPlusNormal"/>
        <w:jc w:val="both"/>
      </w:pPr>
    </w:p>
    <w:p w:rsidR="0097139C" w:rsidRDefault="0097139C">
      <w:pPr>
        <w:pStyle w:val="ConsPlusNormal"/>
        <w:jc w:val="center"/>
        <w:outlineLvl w:val="2"/>
      </w:pPr>
      <w:r>
        <w:t>Иные требования, в том числе учитывающие особенности</w:t>
      </w:r>
    </w:p>
    <w:p w:rsidR="0097139C" w:rsidRDefault="0097139C">
      <w:pPr>
        <w:pStyle w:val="ConsPlusNormal"/>
        <w:jc w:val="center"/>
      </w:pPr>
      <w:r>
        <w:t>предоставления государственной услуги в многофункциональных</w:t>
      </w:r>
    </w:p>
    <w:p w:rsidR="0097139C" w:rsidRDefault="0097139C">
      <w:pPr>
        <w:pStyle w:val="ConsPlusNormal"/>
        <w:jc w:val="center"/>
      </w:pPr>
      <w:r>
        <w:t>центрах предоставления государственных и муниципальных</w:t>
      </w:r>
    </w:p>
    <w:p w:rsidR="0097139C" w:rsidRDefault="0097139C">
      <w:pPr>
        <w:pStyle w:val="ConsPlusNormal"/>
        <w:jc w:val="center"/>
      </w:pPr>
      <w:r>
        <w:t>услуг и особенности предоставления государственной</w:t>
      </w:r>
    </w:p>
    <w:p w:rsidR="0097139C" w:rsidRDefault="0097139C">
      <w:pPr>
        <w:pStyle w:val="ConsPlusNormal"/>
        <w:jc w:val="center"/>
      </w:pPr>
      <w:r>
        <w:t>услуги в электронной форме</w:t>
      </w:r>
    </w:p>
    <w:p w:rsidR="0097139C" w:rsidRDefault="0097139C">
      <w:pPr>
        <w:pStyle w:val="ConsPlusNormal"/>
        <w:jc w:val="both"/>
      </w:pPr>
    </w:p>
    <w:p w:rsidR="0097139C" w:rsidRDefault="0097139C">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7139C" w:rsidRDefault="0097139C">
      <w:pPr>
        <w:pStyle w:val="ConsPlusNormal"/>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7139C" w:rsidRDefault="0097139C">
      <w:pPr>
        <w:pStyle w:val="ConsPlusNormal"/>
        <w:ind w:firstLine="540"/>
        <w:jc w:val="both"/>
      </w:pPr>
      <w:r>
        <w:t>45.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заявления и иных документов, необходимых для получения государственной услуги в электронной форме.</w:t>
      </w:r>
    </w:p>
    <w:p w:rsidR="0097139C" w:rsidRDefault="0097139C">
      <w:pPr>
        <w:pStyle w:val="ConsPlusNormal"/>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97139C" w:rsidRDefault="0097139C">
      <w:pPr>
        <w:pStyle w:val="ConsPlusNormal"/>
        <w:ind w:firstLine="540"/>
        <w:jc w:val="both"/>
      </w:pPr>
      <w:r>
        <w:lastRenderedPageBreak/>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97139C" w:rsidRDefault="0097139C">
      <w:pPr>
        <w:pStyle w:val="ConsPlusNormal"/>
        <w:jc w:val="both"/>
      </w:pPr>
    </w:p>
    <w:p w:rsidR="0097139C" w:rsidRDefault="0097139C">
      <w:pPr>
        <w:pStyle w:val="ConsPlusNormal"/>
        <w:jc w:val="center"/>
        <w:outlineLvl w:val="1"/>
      </w:pPr>
      <w:r>
        <w:t>III. Состав, последовательность и сроки выполнения</w:t>
      </w:r>
    </w:p>
    <w:p w:rsidR="0097139C" w:rsidRDefault="0097139C">
      <w:pPr>
        <w:pStyle w:val="ConsPlusNormal"/>
        <w:jc w:val="center"/>
      </w:pPr>
      <w:r>
        <w:t>административных процедур</w:t>
      </w:r>
    </w:p>
    <w:p w:rsidR="0097139C" w:rsidRDefault="0097139C">
      <w:pPr>
        <w:pStyle w:val="ConsPlusNormal"/>
        <w:jc w:val="both"/>
      </w:pPr>
    </w:p>
    <w:p w:rsidR="0097139C" w:rsidRDefault="0097139C">
      <w:pPr>
        <w:pStyle w:val="ConsPlusNormal"/>
        <w:jc w:val="center"/>
        <w:outlineLvl w:val="2"/>
      </w:pPr>
      <w:r>
        <w:t>Состав административных процедур по предоставлению</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48. Предоставление государственной услуги включает в себя следующие административные процедуры:</w:t>
      </w:r>
    </w:p>
    <w:p w:rsidR="0097139C" w:rsidRDefault="0097139C">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97139C" w:rsidRDefault="0097139C">
      <w:pPr>
        <w:pStyle w:val="ConsPlusNormal"/>
        <w:ind w:firstLine="540"/>
        <w:jc w:val="both"/>
      </w:pPr>
      <w:r>
        <w:t>б) подача заявителем заявления и прилагаемых к нему документов и прием такого заявления и документов;</w:t>
      </w:r>
    </w:p>
    <w:p w:rsidR="0097139C" w:rsidRDefault="0097139C">
      <w:pPr>
        <w:pStyle w:val="ConsPlusNormal"/>
        <w:ind w:firstLine="540"/>
        <w:jc w:val="both"/>
      </w:pPr>
      <w:r>
        <w:t>в) получение заявителем сведений о ходе рассмотрения заявления о предоставлении государственной услуги;</w:t>
      </w:r>
    </w:p>
    <w:p w:rsidR="0097139C" w:rsidRDefault="0097139C">
      <w:pPr>
        <w:pStyle w:val="ConsPlusNormal"/>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97139C" w:rsidRDefault="0097139C">
      <w:pPr>
        <w:pStyle w:val="ConsPlusNormal"/>
        <w:ind w:firstLine="540"/>
        <w:jc w:val="both"/>
      </w:pPr>
      <w:r>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97139C" w:rsidRDefault="0097139C">
      <w:pPr>
        <w:pStyle w:val="ConsPlusNormal"/>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97139C" w:rsidRDefault="0097139C">
      <w:pPr>
        <w:pStyle w:val="ConsPlusNormal"/>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97139C" w:rsidRDefault="0097139C">
      <w:pPr>
        <w:pStyle w:val="ConsPlusNormal"/>
        <w:ind w:firstLine="540"/>
        <w:jc w:val="both"/>
      </w:pPr>
      <w:r>
        <w:t>з) принятие решения о выдаче (направлении) результата предоставления государственной услуги.</w:t>
      </w:r>
    </w:p>
    <w:p w:rsidR="0097139C" w:rsidRDefault="0097139C">
      <w:pPr>
        <w:pStyle w:val="ConsPlusNormal"/>
        <w:ind w:firstLine="540"/>
        <w:jc w:val="both"/>
      </w:pPr>
      <w:r>
        <w:t xml:space="preserve">49. Блок-схема предоставления государственной услуги приведена в </w:t>
      </w:r>
      <w:hyperlink w:anchor="P1556" w:history="1">
        <w:r>
          <w:rPr>
            <w:color w:val="0000FF"/>
          </w:rPr>
          <w:t>приложении N 2</w:t>
        </w:r>
      </w:hyperlink>
      <w:r>
        <w:t xml:space="preserve"> к Регламенту.</w:t>
      </w:r>
    </w:p>
    <w:p w:rsidR="0097139C" w:rsidRDefault="0097139C">
      <w:pPr>
        <w:pStyle w:val="ConsPlusNormal"/>
        <w:jc w:val="both"/>
      </w:pPr>
    </w:p>
    <w:p w:rsidR="0097139C" w:rsidRDefault="0097139C">
      <w:pPr>
        <w:pStyle w:val="ConsPlusNormal"/>
        <w:jc w:val="center"/>
        <w:outlineLvl w:val="2"/>
      </w:pPr>
      <w:r>
        <w:t>Предоставление в установленном порядке информации</w:t>
      </w:r>
    </w:p>
    <w:p w:rsidR="0097139C" w:rsidRDefault="0097139C">
      <w:pPr>
        <w:pStyle w:val="ConsPlusNormal"/>
        <w:jc w:val="center"/>
      </w:pPr>
      <w:r>
        <w:t>заявителям и обеспечение доступа заявителей к сведениям</w:t>
      </w:r>
    </w:p>
    <w:p w:rsidR="0097139C" w:rsidRDefault="0097139C">
      <w:pPr>
        <w:pStyle w:val="ConsPlusNormal"/>
        <w:jc w:val="center"/>
      </w:pPr>
      <w:r>
        <w:t>о государственной услуге</w:t>
      </w:r>
    </w:p>
    <w:p w:rsidR="0097139C" w:rsidRDefault="0097139C">
      <w:pPr>
        <w:pStyle w:val="ConsPlusNormal"/>
        <w:jc w:val="both"/>
      </w:pPr>
    </w:p>
    <w:p w:rsidR="0097139C" w:rsidRDefault="0097139C">
      <w:pPr>
        <w:pStyle w:val="ConsPlusNormal"/>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97139C" w:rsidRDefault="0097139C">
      <w:pPr>
        <w:pStyle w:val="ConsPlusNormal"/>
        <w:ind w:firstLine="540"/>
        <w:jc w:val="both"/>
      </w:pPr>
      <w:r>
        <w:t>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97139C" w:rsidRDefault="0097139C">
      <w:pPr>
        <w:pStyle w:val="ConsPlusNormal"/>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w:t>
      </w:r>
      <w:r>
        <w:lastRenderedPageBreak/>
        <w:t xml:space="preserve">рассмотрение обращений граждан либо за предоставление государственной услуги в порядке, предусмотренном </w:t>
      </w:r>
      <w:hyperlink w:anchor="P60" w:history="1">
        <w:r>
          <w:rPr>
            <w:color w:val="0000FF"/>
          </w:rPr>
          <w:t>пунктами 5</w:t>
        </w:r>
      </w:hyperlink>
      <w:r>
        <w:t xml:space="preserve"> - </w:t>
      </w:r>
      <w:hyperlink w:anchor="P78" w:history="1">
        <w:r>
          <w:rPr>
            <w:color w:val="0000FF"/>
          </w:rPr>
          <w:t>11</w:t>
        </w:r>
      </w:hyperlink>
      <w:r>
        <w:t xml:space="preserve"> Регламента.</w:t>
      </w:r>
    </w:p>
    <w:p w:rsidR="0097139C" w:rsidRDefault="0097139C">
      <w:pPr>
        <w:pStyle w:val="ConsPlusNormal"/>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97139C" w:rsidRDefault="0097139C">
      <w:pPr>
        <w:pStyle w:val="ConsPlusNormal"/>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97139C" w:rsidRDefault="0097139C">
      <w:pPr>
        <w:pStyle w:val="ConsPlusNormal"/>
        <w:jc w:val="both"/>
      </w:pPr>
    </w:p>
    <w:p w:rsidR="0097139C" w:rsidRDefault="0097139C">
      <w:pPr>
        <w:pStyle w:val="ConsPlusNormal"/>
        <w:jc w:val="center"/>
        <w:outlineLvl w:val="2"/>
      </w:pPr>
      <w:r>
        <w:t>Подача заявителем заявления и прилагаемых к нему документов</w:t>
      </w:r>
    </w:p>
    <w:p w:rsidR="0097139C" w:rsidRDefault="0097139C">
      <w:pPr>
        <w:pStyle w:val="ConsPlusNormal"/>
        <w:jc w:val="center"/>
      </w:pPr>
      <w:r>
        <w:t>и прием такого заявления и документов</w:t>
      </w:r>
    </w:p>
    <w:p w:rsidR="0097139C" w:rsidRDefault="0097139C">
      <w:pPr>
        <w:pStyle w:val="ConsPlusNormal"/>
        <w:jc w:val="both"/>
      </w:pPr>
    </w:p>
    <w:p w:rsidR="0097139C" w:rsidRDefault="0097139C">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42" w:history="1">
        <w:r>
          <w:rPr>
            <w:color w:val="0000FF"/>
          </w:rPr>
          <w:t>пункте 20</w:t>
        </w:r>
      </w:hyperlink>
      <w:r>
        <w:t xml:space="preserve"> Регламента.</w:t>
      </w:r>
    </w:p>
    <w:p w:rsidR="0097139C" w:rsidRDefault="0097139C">
      <w:pPr>
        <w:pStyle w:val="ConsPlusNormal"/>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42"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97139C" w:rsidRDefault="0097139C">
      <w:pPr>
        <w:pStyle w:val="ConsPlusNormal"/>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либо направление заявителю уведомления об отказе в приеме к рассмотрению заявления.</w:t>
      </w:r>
    </w:p>
    <w:p w:rsidR="0097139C" w:rsidRDefault="0097139C">
      <w:pPr>
        <w:pStyle w:val="ConsPlusNormal"/>
        <w:ind w:firstLine="540"/>
        <w:jc w:val="both"/>
      </w:pPr>
      <w:r>
        <w:t xml:space="preserve">56. Представленное в уполномоченный орган заявление и прилагаемые к нему документы, указанные в </w:t>
      </w:r>
      <w:hyperlink w:anchor="P142"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185" w:history="1">
        <w:r>
          <w:rPr>
            <w:color w:val="0000FF"/>
          </w:rPr>
          <w:t>пунктах 27</w:t>
        </w:r>
      </w:hyperlink>
      <w:r>
        <w:t xml:space="preserve"> и </w:t>
      </w:r>
      <w:hyperlink w:anchor="P189" w:history="1">
        <w:r>
          <w:rPr>
            <w:color w:val="0000FF"/>
          </w:rPr>
          <w:t>28</w:t>
        </w:r>
      </w:hyperlink>
      <w:r>
        <w:t xml:space="preserve"> Регламента.</w:t>
      </w:r>
    </w:p>
    <w:p w:rsidR="0097139C" w:rsidRDefault="0097139C">
      <w:pPr>
        <w:pStyle w:val="ConsPlusNormal"/>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97139C" w:rsidRDefault="0097139C">
      <w:pPr>
        <w:pStyle w:val="ConsPlusNormal"/>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97139C" w:rsidRDefault="0097139C">
      <w:pPr>
        <w:pStyle w:val="ConsPlusNormal"/>
        <w:ind w:firstLine="540"/>
        <w:jc w:val="both"/>
      </w:pPr>
      <w:r>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97139C" w:rsidRDefault="0097139C">
      <w:pPr>
        <w:pStyle w:val="ConsPlusNormal"/>
        <w:jc w:val="both"/>
      </w:pPr>
    </w:p>
    <w:p w:rsidR="0097139C" w:rsidRDefault="0097139C">
      <w:pPr>
        <w:pStyle w:val="ConsPlusNormal"/>
        <w:jc w:val="center"/>
        <w:outlineLvl w:val="2"/>
      </w:pPr>
      <w:r>
        <w:t>Получение заявителем сведений о ходе рассмотрения заявления</w:t>
      </w:r>
    </w:p>
    <w:p w:rsidR="0097139C" w:rsidRDefault="0097139C">
      <w:pPr>
        <w:pStyle w:val="ConsPlusNormal"/>
        <w:jc w:val="center"/>
      </w:pPr>
      <w:r>
        <w:t>о предоставлении государственной услуги</w:t>
      </w:r>
    </w:p>
    <w:p w:rsidR="0097139C" w:rsidRDefault="0097139C">
      <w:pPr>
        <w:pStyle w:val="ConsPlusNormal"/>
        <w:jc w:val="both"/>
      </w:pPr>
    </w:p>
    <w:p w:rsidR="0097139C" w:rsidRDefault="0097139C">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97139C" w:rsidRDefault="0097139C">
      <w:pPr>
        <w:pStyle w:val="ConsPlusNormal"/>
        <w:ind w:firstLine="540"/>
        <w:jc w:val="both"/>
      </w:pPr>
      <w:r>
        <w:t xml:space="preserve">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w:t>
      </w:r>
      <w:r>
        <w:lastRenderedPageBreak/>
        <w:t>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97139C" w:rsidRDefault="0097139C">
      <w:pPr>
        <w:pStyle w:val="ConsPlusNormal"/>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97139C" w:rsidRDefault="0097139C">
      <w:pPr>
        <w:pStyle w:val="ConsPlusNormal"/>
        <w:ind w:firstLine="540"/>
        <w:jc w:val="both"/>
      </w:pPr>
      <w:r>
        <w:t>60. Результатом административной процедуры является предоставление заявителю сведений о ходе рассмотрения заявления.</w:t>
      </w:r>
    </w:p>
    <w:p w:rsidR="0097139C" w:rsidRDefault="0097139C">
      <w:pPr>
        <w:pStyle w:val="ConsPlusNormal"/>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97139C" w:rsidRDefault="0097139C">
      <w:pPr>
        <w:pStyle w:val="ConsPlusNormal"/>
        <w:jc w:val="both"/>
      </w:pPr>
    </w:p>
    <w:p w:rsidR="0097139C" w:rsidRDefault="0097139C">
      <w:pPr>
        <w:pStyle w:val="ConsPlusNormal"/>
        <w:jc w:val="center"/>
        <w:outlineLvl w:val="2"/>
      </w:pPr>
      <w:r>
        <w:t xml:space="preserve">Проверка </w:t>
      </w:r>
      <w:proofErr w:type="gramStart"/>
      <w:r>
        <w:t>действительности</w:t>
      </w:r>
      <w:proofErr w:type="gramEnd"/>
      <w:r>
        <w:t xml:space="preserve"> усиленной квалифицированной</w:t>
      </w:r>
    </w:p>
    <w:p w:rsidR="0097139C" w:rsidRDefault="0097139C">
      <w:pPr>
        <w:pStyle w:val="ConsPlusNormal"/>
        <w:jc w:val="center"/>
      </w:pPr>
      <w:r>
        <w:t>электронной подписи заявителя, использованной при обращении</w:t>
      </w:r>
    </w:p>
    <w:p w:rsidR="0097139C" w:rsidRDefault="0097139C">
      <w:pPr>
        <w:pStyle w:val="ConsPlusNormal"/>
        <w:jc w:val="center"/>
      </w:pPr>
      <w:r>
        <w:t>за получением государственной услуги</w:t>
      </w:r>
    </w:p>
    <w:p w:rsidR="0097139C" w:rsidRDefault="0097139C">
      <w:pPr>
        <w:pStyle w:val="ConsPlusNormal"/>
        <w:jc w:val="both"/>
      </w:pPr>
    </w:p>
    <w:p w:rsidR="0097139C" w:rsidRDefault="0097139C">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97139C" w:rsidRDefault="0097139C">
      <w:pPr>
        <w:pStyle w:val="ConsPlusNormal"/>
        <w:ind w:firstLine="540"/>
        <w:jc w:val="both"/>
      </w:pPr>
      <w:bookmarkStart w:id="13" w:name="P335"/>
      <w:bookmarkEnd w:id="13"/>
      <w:r>
        <w:t xml:space="preserve">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w:t>
      </w:r>
      <w:proofErr w:type="gramStart"/>
      <w:r>
        <w:t>действительности</w:t>
      </w:r>
      <w:proofErr w:type="gramEnd"/>
      <w:r>
        <w:t xml:space="preserve"> усиленной квалифицированной электронной подписи, с использованием которой подписано заявление и прилагаемые к нему документы.</w:t>
      </w:r>
    </w:p>
    <w:p w:rsidR="0097139C" w:rsidRDefault="0097139C">
      <w:pPr>
        <w:pStyle w:val="ConsPlusNormal"/>
        <w:ind w:firstLine="540"/>
        <w:jc w:val="both"/>
      </w:pPr>
      <w:r>
        <w:t xml:space="preserve">63. В рамках проверки, предусмотренной </w:t>
      </w:r>
      <w:hyperlink w:anchor="P335" w:history="1">
        <w:r>
          <w:rPr>
            <w:color w:val="0000FF"/>
          </w:rPr>
          <w:t>пунктом 62</w:t>
        </w:r>
      </w:hyperlink>
      <w:r>
        <w:t xml:space="preserve"> Регламента, осуществляется проверка соблюдения следующих условий:</w:t>
      </w:r>
    </w:p>
    <w:p w:rsidR="0097139C" w:rsidRDefault="0097139C">
      <w:pPr>
        <w:pStyle w:val="ConsPlusNormal"/>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7139C" w:rsidRDefault="0097139C">
      <w:pPr>
        <w:pStyle w:val="ConsPlusNormal"/>
        <w:ind w:firstLine="540"/>
        <w:jc w:val="both"/>
      </w:pPr>
      <w:r>
        <w:t>б)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7139C" w:rsidRDefault="0097139C">
      <w:pPr>
        <w:pStyle w:val="ConsPlusNormal"/>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3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97139C" w:rsidRDefault="0097139C">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7139C" w:rsidRDefault="0097139C">
      <w:pPr>
        <w:pStyle w:val="ConsPlusNormal"/>
        <w:ind w:firstLine="540"/>
        <w:jc w:val="both"/>
      </w:pPr>
      <w:r>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97139C" w:rsidRDefault="0097139C">
      <w:pPr>
        <w:pStyle w:val="ConsPlusNormal"/>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7139C" w:rsidRDefault="0097139C">
      <w:pPr>
        <w:pStyle w:val="ConsPlusNormal"/>
        <w:ind w:firstLine="540"/>
        <w:jc w:val="both"/>
      </w:pPr>
      <w:r>
        <w:lastRenderedPageBreak/>
        <w:t>65. Результатом административной процедуры является:</w:t>
      </w:r>
    </w:p>
    <w:p w:rsidR="0097139C" w:rsidRDefault="0097139C">
      <w:pPr>
        <w:pStyle w:val="ConsPlusNormal"/>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3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97139C" w:rsidRDefault="0097139C">
      <w:pPr>
        <w:pStyle w:val="ConsPlusNormal"/>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97139C" w:rsidRDefault="0097139C">
      <w:pPr>
        <w:pStyle w:val="ConsPlusNormal"/>
        <w:ind w:firstLine="540"/>
        <w:jc w:val="both"/>
      </w:pPr>
      <w:r>
        <w:t xml:space="preserve">б) в случае, если в результате проверки </w:t>
      </w:r>
      <w:proofErr w:type="gramStart"/>
      <w:r>
        <w:t>действительности</w:t>
      </w:r>
      <w:proofErr w:type="gramEnd"/>
      <w:r>
        <w:t xml:space="preserve">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97139C" w:rsidRDefault="0097139C">
      <w:pPr>
        <w:pStyle w:val="ConsPlusNormal"/>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97139C" w:rsidRDefault="0097139C">
      <w:pPr>
        <w:pStyle w:val="ConsPlusNormal"/>
        <w:jc w:val="both"/>
      </w:pPr>
    </w:p>
    <w:p w:rsidR="0097139C" w:rsidRDefault="0097139C">
      <w:pPr>
        <w:pStyle w:val="ConsPlusNormal"/>
        <w:jc w:val="center"/>
        <w:outlineLvl w:val="2"/>
      </w:pPr>
      <w:r>
        <w:t>Межведомственное информационное взаимодействие</w:t>
      </w:r>
    </w:p>
    <w:p w:rsidR="0097139C" w:rsidRDefault="0097139C">
      <w:pPr>
        <w:pStyle w:val="ConsPlusNormal"/>
        <w:jc w:val="center"/>
      </w:pPr>
      <w:r>
        <w:t>с Федеральной налоговой службой (ее территориальными</w:t>
      </w:r>
    </w:p>
    <w:p w:rsidR="0097139C" w:rsidRDefault="0097139C">
      <w:pPr>
        <w:pStyle w:val="ConsPlusNormal"/>
        <w:jc w:val="center"/>
      </w:pPr>
      <w:r>
        <w:t>органами) по вопросам предоставления документов,</w:t>
      </w:r>
    </w:p>
    <w:p w:rsidR="0097139C" w:rsidRDefault="0097139C">
      <w:pPr>
        <w:pStyle w:val="ConsPlusNormal"/>
        <w:jc w:val="center"/>
      </w:pPr>
      <w:r>
        <w:t>необходимых для 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97139C" w:rsidRDefault="0097139C">
      <w:pPr>
        <w:pStyle w:val="ConsPlusNormal"/>
        <w:ind w:firstLine="540"/>
        <w:jc w:val="both"/>
      </w:pPr>
      <w:bookmarkStart w:id="14" w:name="P35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97139C" w:rsidRDefault="0097139C">
      <w:pPr>
        <w:pStyle w:val="ConsPlusNormal"/>
        <w:ind w:firstLine="540"/>
        <w:jc w:val="both"/>
      </w:pPr>
      <w:r>
        <w:t>а) сведения из Единого государственного реестра юридических лиц;</w:t>
      </w:r>
    </w:p>
    <w:p w:rsidR="0097139C" w:rsidRDefault="0097139C">
      <w:pPr>
        <w:pStyle w:val="ConsPlusNormal"/>
        <w:ind w:firstLine="540"/>
        <w:jc w:val="both"/>
      </w:pPr>
      <w:r>
        <w:t>б) сведения из Единого государственного реестра индивидуальных предпринимателей.</w:t>
      </w:r>
    </w:p>
    <w:p w:rsidR="0097139C" w:rsidRDefault="0097139C">
      <w:pPr>
        <w:pStyle w:val="ConsPlusNormal"/>
        <w:ind w:firstLine="540"/>
        <w:jc w:val="both"/>
      </w:pPr>
      <w:r>
        <w:t>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97139C" w:rsidRDefault="0097139C">
      <w:pPr>
        <w:pStyle w:val="ConsPlusNormal"/>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97139C" w:rsidRDefault="0097139C">
      <w:pPr>
        <w:pStyle w:val="ConsPlusNormal"/>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97139C" w:rsidRDefault="0097139C">
      <w:pPr>
        <w:pStyle w:val="ConsPlusNormal"/>
        <w:ind w:firstLine="540"/>
        <w:jc w:val="both"/>
      </w:pPr>
      <w:r>
        <w:t xml:space="preserve">70. Результатом административной процедуры является получение сведений, указанных в </w:t>
      </w:r>
      <w:hyperlink w:anchor="P35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97139C" w:rsidRDefault="0097139C">
      <w:pPr>
        <w:pStyle w:val="ConsPlusNormal"/>
        <w:ind w:firstLine="540"/>
        <w:jc w:val="both"/>
      </w:pPr>
      <w:r>
        <w:t xml:space="preserve">Способом фиксации результата административной процедуры является регистрация </w:t>
      </w:r>
      <w:r>
        <w:lastRenderedPageBreak/>
        <w:t>должностным лицом уполномоченного органа, ответственным за предоставление государственной услуги, полученных сведений.</w:t>
      </w:r>
    </w:p>
    <w:p w:rsidR="0097139C" w:rsidRDefault="0097139C">
      <w:pPr>
        <w:pStyle w:val="ConsPlusNormal"/>
        <w:jc w:val="both"/>
      </w:pPr>
    </w:p>
    <w:p w:rsidR="0097139C" w:rsidRDefault="0097139C">
      <w:pPr>
        <w:pStyle w:val="ConsPlusNormal"/>
        <w:jc w:val="center"/>
        <w:outlineLvl w:val="2"/>
      </w:pPr>
      <w:r>
        <w:t>Межведомственное информационное взаимодействие</w:t>
      </w:r>
    </w:p>
    <w:p w:rsidR="0097139C" w:rsidRDefault="0097139C">
      <w:pPr>
        <w:pStyle w:val="ConsPlusNormal"/>
        <w:jc w:val="center"/>
      </w:pPr>
      <w:r>
        <w:t>с Федеральной антимонопольной службой по вопросам</w:t>
      </w:r>
    </w:p>
    <w:p w:rsidR="0097139C" w:rsidRDefault="0097139C">
      <w:pPr>
        <w:pStyle w:val="ConsPlusNormal"/>
        <w:jc w:val="center"/>
      </w:pPr>
      <w:r>
        <w:t>предоставления документов, необходимых для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97139C" w:rsidRDefault="0097139C">
      <w:pPr>
        <w:pStyle w:val="ConsPlusNormal"/>
        <w:ind w:firstLine="540"/>
        <w:jc w:val="both"/>
      </w:pPr>
      <w:bookmarkStart w:id="15" w:name="P370"/>
      <w:bookmarkEnd w:id="15"/>
      <w:r>
        <w:t xml:space="preserve">72. 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6"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7139C" w:rsidRDefault="0097139C">
      <w:pPr>
        <w:pStyle w:val="ConsPlusNormal"/>
        <w:ind w:firstLine="540"/>
        <w:jc w:val="both"/>
      </w:pPr>
      <w:r>
        <w:t xml:space="preserve">73. Копия решения Федеральной антимонопольной службы, указанного в </w:t>
      </w:r>
      <w:hyperlink w:anchor="P37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97139C" w:rsidRDefault="0097139C">
      <w:pPr>
        <w:pStyle w:val="ConsPlusNormal"/>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370" w:history="1">
        <w:r>
          <w:rPr>
            <w:color w:val="0000FF"/>
          </w:rPr>
          <w:t>пункте 72</w:t>
        </w:r>
      </w:hyperlink>
      <w:r>
        <w:t xml:space="preserve"> Регламента, в форме, в которой поступил межведомственный запрос.</w:t>
      </w:r>
    </w:p>
    <w:p w:rsidR="0097139C" w:rsidRDefault="0097139C">
      <w:pPr>
        <w:pStyle w:val="ConsPlusNormal"/>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97139C" w:rsidRDefault="0097139C">
      <w:pPr>
        <w:pStyle w:val="ConsPlusNormal"/>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37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97139C" w:rsidRDefault="0097139C">
      <w:pPr>
        <w:pStyle w:val="ConsPlusNormal"/>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370" w:history="1">
        <w:r>
          <w:rPr>
            <w:color w:val="0000FF"/>
          </w:rPr>
          <w:t>пункте 72</w:t>
        </w:r>
      </w:hyperlink>
      <w:r>
        <w:t xml:space="preserve"> Регламента.</w:t>
      </w:r>
    </w:p>
    <w:p w:rsidR="0097139C" w:rsidRDefault="0097139C">
      <w:pPr>
        <w:pStyle w:val="ConsPlusNormal"/>
        <w:jc w:val="both"/>
      </w:pPr>
    </w:p>
    <w:p w:rsidR="0097139C" w:rsidRDefault="0097139C">
      <w:pPr>
        <w:pStyle w:val="ConsPlusNormal"/>
        <w:jc w:val="center"/>
        <w:outlineLvl w:val="2"/>
      </w:pPr>
      <w:r>
        <w:t>Межведомственное информационное</w:t>
      </w:r>
    </w:p>
    <w:p w:rsidR="0097139C" w:rsidRDefault="0097139C">
      <w:pPr>
        <w:pStyle w:val="ConsPlusNormal"/>
        <w:jc w:val="center"/>
      </w:pPr>
      <w:r>
        <w:t>взаимодействие с Федеральным агентством по рыболовству</w:t>
      </w:r>
    </w:p>
    <w:p w:rsidR="0097139C" w:rsidRDefault="0097139C">
      <w:pPr>
        <w:pStyle w:val="ConsPlusNormal"/>
        <w:jc w:val="center"/>
      </w:pPr>
      <w:r>
        <w:t>(его территориальными органами) по вопросам предоставления</w:t>
      </w:r>
    </w:p>
    <w:p w:rsidR="0097139C" w:rsidRDefault="0097139C">
      <w:pPr>
        <w:pStyle w:val="ConsPlusNormal"/>
        <w:jc w:val="center"/>
      </w:pPr>
      <w:r>
        <w:t>документов, необходимых для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97139C" w:rsidRDefault="0097139C">
      <w:pPr>
        <w:pStyle w:val="ConsPlusNormal"/>
        <w:ind w:firstLine="540"/>
        <w:jc w:val="both"/>
      </w:pPr>
      <w:bookmarkStart w:id="16" w:name="P38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97139C" w:rsidRDefault="0097139C">
      <w:pPr>
        <w:pStyle w:val="ConsPlusNormal"/>
        <w:ind w:firstLine="540"/>
        <w:jc w:val="both"/>
      </w:pPr>
      <w:r>
        <w:t xml:space="preserve">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w:t>
      </w:r>
      <w:r>
        <w:lastRenderedPageBreak/>
        <w:t>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97139C" w:rsidRDefault="0097139C">
      <w:pPr>
        <w:pStyle w:val="ConsPlusNormal"/>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97139C" w:rsidRDefault="0097139C">
      <w:pPr>
        <w:pStyle w:val="ConsPlusNormal"/>
        <w:ind w:firstLine="540"/>
        <w:jc w:val="both"/>
      </w:pPr>
      <w:r>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97139C" w:rsidRDefault="0097139C">
      <w:pPr>
        <w:pStyle w:val="ConsPlusNormal"/>
        <w:ind w:firstLine="540"/>
        <w:jc w:val="both"/>
      </w:pPr>
      <w:r>
        <w:t xml:space="preserve">80. Способом фиксации результата административной процедуры является получение сведений, указанных в </w:t>
      </w:r>
      <w:hyperlink w:anchor="P38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97139C" w:rsidRDefault="0097139C">
      <w:pPr>
        <w:pStyle w:val="ConsPlusNormal"/>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97139C" w:rsidRDefault="0097139C">
      <w:pPr>
        <w:pStyle w:val="ConsPlusNormal"/>
        <w:jc w:val="both"/>
      </w:pPr>
    </w:p>
    <w:p w:rsidR="0097139C" w:rsidRDefault="0097139C">
      <w:pPr>
        <w:pStyle w:val="ConsPlusNormal"/>
        <w:jc w:val="center"/>
        <w:outlineLvl w:val="2"/>
      </w:pPr>
      <w:r>
        <w:t>Принятие решения о выдаче (направлении) результата</w:t>
      </w:r>
    </w:p>
    <w:p w:rsidR="0097139C" w:rsidRDefault="0097139C">
      <w:pPr>
        <w:pStyle w:val="ConsPlusNormal"/>
        <w:jc w:val="center"/>
      </w:pPr>
      <w:r>
        <w:t>предоставления государственной услуги</w:t>
      </w:r>
    </w:p>
    <w:p w:rsidR="0097139C" w:rsidRDefault="0097139C">
      <w:pPr>
        <w:pStyle w:val="ConsPlusNormal"/>
        <w:jc w:val="both"/>
      </w:pPr>
    </w:p>
    <w:p w:rsidR="0097139C" w:rsidRDefault="0097139C">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97139C" w:rsidRDefault="0097139C">
      <w:pPr>
        <w:pStyle w:val="ConsPlusNormal"/>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42"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185" w:history="1">
        <w:r>
          <w:rPr>
            <w:color w:val="0000FF"/>
          </w:rPr>
          <w:t>пунктах 27</w:t>
        </w:r>
      </w:hyperlink>
      <w:r>
        <w:t xml:space="preserve">, </w:t>
      </w:r>
      <w:hyperlink w:anchor="P189" w:history="1">
        <w:r>
          <w:rPr>
            <w:color w:val="0000FF"/>
          </w:rPr>
          <w:t>28</w:t>
        </w:r>
      </w:hyperlink>
      <w:r>
        <w:t xml:space="preserve"> Регламента.</w:t>
      </w:r>
    </w:p>
    <w:p w:rsidR="0097139C" w:rsidRDefault="0097139C">
      <w:pPr>
        <w:pStyle w:val="ConsPlusNormal"/>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97139C" w:rsidRDefault="0097139C">
      <w:pPr>
        <w:pStyle w:val="ConsPlusNormal"/>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37"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97139C" w:rsidRDefault="0097139C">
      <w:pPr>
        <w:pStyle w:val="ConsPlusNormal"/>
        <w:ind w:firstLine="540"/>
        <w:jc w:val="both"/>
      </w:pPr>
      <w:r>
        <w:t>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97139C" w:rsidRDefault="0097139C">
      <w:pPr>
        <w:pStyle w:val="ConsPlusNormal"/>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38"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97139C" w:rsidRDefault="0097139C">
      <w:pPr>
        <w:pStyle w:val="ConsPlusNormal"/>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39"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договора.</w:t>
      </w:r>
    </w:p>
    <w:p w:rsidR="0097139C" w:rsidRDefault="0097139C">
      <w:pPr>
        <w:pStyle w:val="ConsPlusNormal"/>
        <w:ind w:firstLine="540"/>
        <w:jc w:val="both"/>
      </w:pPr>
      <w:r>
        <w:t xml:space="preserve">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w:t>
      </w:r>
      <w:r>
        <w:lastRenderedPageBreak/>
        <w:t>дня сообщается заявителю в форме, в которой заявление поступило в уполномоченный орган.</w:t>
      </w:r>
    </w:p>
    <w:p w:rsidR="0097139C" w:rsidRDefault="0097139C">
      <w:pPr>
        <w:pStyle w:val="ConsPlusNormal"/>
        <w:ind w:firstLine="540"/>
        <w:jc w:val="both"/>
      </w:pPr>
      <w:r>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97139C" w:rsidRDefault="0097139C">
      <w:pPr>
        <w:pStyle w:val="ConsPlusNormal"/>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97139C" w:rsidRDefault="0097139C">
      <w:pPr>
        <w:pStyle w:val="ConsPlusNormal"/>
        <w:ind w:firstLine="540"/>
        <w:jc w:val="both"/>
      </w:pPr>
      <w:r>
        <w:t>90. Каждому договору присваивается уникальный номер, формируемый по следующему порядку:</w:t>
      </w:r>
    </w:p>
    <w:p w:rsidR="0097139C" w:rsidRDefault="0097139C">
      <w:pPr>
        <w:pStyle w:val="ConsPlusNormal"/>
        <w:jc w:val="both"/>
      </w:pPr>
    </w:p>
    <w:p w:rsidR="0097139C" w:rsidRDefault="0097139C">
      <w:pPr>
        <w:pStyle w:val="ConsPlusNormal"/>
        <w:jc w:val="center"/>
      </w:pPr>
      <w:r>
        <w:t>CC/XXXXX, где</w:t>
      </w:r>
    </w:p>
    <w:p w:rsidR="0097139C" w:rsidRDefault="0097139C">
      <w:pPr>
        <w:pStyle w:val="ConsPlusNormal"/>
        <w:jc w:val="both"/>
      </w:pPr>
    </w:p>
    <w:p w:rsidR="0097139C" w:rsidRDefault="0097139C">
      <w:pPr>
        <w:pStyle w:val="ConsPlusNormal"/>
        <w:ind w:firstLine="540"/>
        <w:jc w:val="both"/>
      </w:pPr>
      <w:r>
        <w:t xml:space="preserve">CC - код региона, в котором находится территориальное управление </w:t>
      </w:r>
      <w:proofErr w:type="spellStart"/>
      <w:r>
        <w:t>Росрыболовства</w:t>
      </w:r>
      <w:proofErr w:type="spellEnd"/>
      <w:r>
        <w:t>,</w:t>
      </w:r>
    </w:p>
    <w:p w:rsidR="0097139C" w:rsidRDefault="0097139C">
      <w:pPr>
        <w:pStyle w:val="ConsPlusNormal"/>
        <w:ind w:firstLine="540"/>
        <w:jc w:val="both"/>
      </w:pPr>
      <w:r>
        <w:t>XXXXX - порядковый номер договора (номера с 00001 по 99999).</w:t>
      </w:r>
    </w:p>
    <w:p w:rsidR="0097139C" w:rsidRDefault="0097139C">
      <w:pPr>
        <w:pStyle w:val="ConsPlusNormal"/>
        <w:ind w:firstLine="540"/>
        <w:jc w:val="both"/>
      </w:pPr>
      <w:r>
        <w:t xml:space="preserve">Сведения о договоре после его подписания сторонами подлежат внесению в государственный </w:t>
      </w:r>
      <w:proofErr w:type="spellStart"/>
      <w:r>
        <w:t>рыбохозяйственный</w:t>
      </w:r>
      <w:proofErr w:type="spellEnd"/>
      <w:r>
        <w:t xml:space="preserve"> реестр в установленном порядке.</w:t>
      </w:r>
    </w:p>
    <w:p w:rsidR="0097139C" w:rsidRDefault="0097139C">
      <w:pPr>
        <w:pStyle w:val="ConsPlusNormal"/>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97139C" w:rsidRDefault="0097139C">
      <w:pPr>
        <w:pStyle w:val="ConsPlusNormal"/>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97139C" w:rsidRDefault="0097139C">
      <w:pPr>
        <w:pStyle w:val="ConsPlusNormal"/>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97139C" w:rsidRDefault="0097139C">
      <w:pPr>
        <w:pStyle w:val="ConsPlusNormal"/>
        <w:jc w:val="both"/>
      </w:pPr>
    </w:p>
    <w:p w:rsidR="0097139C" w:rsidRDefault="0097139C">
      <w:pPr>
        <w:pStyle w:val="ConsPlusNormal"/>
        <w:jc w:val="center"/>
        <w:outlineLvl w:val="1"/>
      </w:pPr>
      <w:r>
        <w:t>IV. Порядок и формы контроля за предоставлением</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jc w:val="center"/>
        <w:outlineLvl w:val="2"/>
      </w:pPr>
      <w:r>
        <w:t>Порядок осуществления текущего контроля</w:t>
      </w:r>
    </w:p>
    <w:p w:rsidR="0097139C" w:rsidRDefault="0097139C">
      <w:pPr>
        <w:pStyle w:val="ConsPlusNormal"/>
        <w:jc w:val="center"/>
      </w:pPr>
      <w:r>
        <w:t>за соблюдением и исполнением ответственными должностными</w:t>
      </w:r>
    </w:p>
    <w:p w:rsidR="0097139C" w:rsidRDefault="0097139C">
      <w:pPr>
        <w:pStyle w:val="ConsPlusNormal"/>
        <w:jc w:val="center"/>
      </w:pPr>
      <w:r>
        <w:t>лицами положений Регламента и иных нормативных правовых</w:t>
      </w:r>
    </w:p>
    <w:p w:rsidR="0097139C" w:rsidRDefault="0097139C">
      <w:pPr>
        <w:pStyle w:val="ConsPlusNormal"/>
        <w:jc w:val="center"/>
      </w:pPr>
      <w:r>
        <w:t>актов, устанавливающих требования к предоставлению</w:t>
      </w:r>
    </w:p>
    <w:p w:rsidR="0097139C" w:rsidRDefault="0097139C">
      <w:pPr>
        <w:pStyle w:val="ConsPlusNormal"/>
        <w:jc w:val="center"/>
      </w:pPr>
      <w:r>
        <w:t>государственной услуги, а также принятия ими решений</w:t>
      </w:r>
    </w:p>
    <w:p w:rsidR="0097139C" w:rsidRDefault="0097139C">
      <w:pPr>
        <w:pStyle w:val="ConsPlusNormal"/>
        <w:jc w:val="both"/>
      </w:pPr>
    </w:p>
    <w:p w:rsidR="0097139C" w:rsidRDefault="0097139C">
      <w:pPr>
        <w:pStyle w:val="ConsPlusNormal"/>
        <w:ind w:firstLine="540"/>
        <w:jc w:val="both"/>
      </w:pPr>
      <w:r>
        <w:t>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своей компетенции.</w:t>
      </w:r>
    </w:p>
    <w:p w:rsidR="0097139C" w:rsidRDefault="0097139C">
      <w:pPr>
        <w:pStyle w:val="ConsPlusNormal"/>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97139C" w:rsidRDefault="0097139C">
      <w:pPr>
        <w:pStyle w:val="ConsPlusNormal"/>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97139C" w:rsidRDefault="0097139C">
      <w:pPr>
        <w:pStyle w:val="ConsPlusNormal"/>
        <w:jc w:val="both"/>
      </w:pPr>
    </w:p>
    <w:p w:rsidR="0097139C" w:rsidRDefault="0097139C">
      <w:pPr>
        <w:pStyle w:val="ConsPlusNormal"/>
        <w:jc w:val="center"/>
        <w:outlineLvl w:val="2"/>
      </w:pPr>
      <w:r>
        <w:t>Порядок и периодичность осуществления плановых</w:t>
      </w:r>
    </w:p>
    <w:p w:rsidR="0097139C" w:rsidRDefault="0097139C">
      <w:pPr>
        <w:pStyle w:val="ConsPlusNormal"/>
        <w:jc w:val="center"/>
      </w:pPr>
      <w:r>
        <w:t>и внеплановых проверок полноты и качества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97139C" w:rsidRDefault="0097139C">
      <w:pPr>
        <w:pStyle w:val="ConsPlusNormal"/>
        <w:ind w:firstLine="540"/>
        <w:jc w:val="both"/>
      </w:pPr>
      <w:r>
        <w:t>96. Плановая проверка проводится ежегодно в сроки, установленные соответствующим приказом уполномоченного органа.</w:t>
      </w:r>
    </w:p>
    <w:p w:rsidR="0097139C" w:rsidRDefault="0097139C">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97139C" w:rsidRDefault="0097139C">
      <w:pPr>
        <w:pStyle w:val="ConsPlusNormal"/>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97139C" w:rsidRDefault="0097139C">
      <w:pPr>
        <w:pStyle w:val="ConsPlusNormal"/>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97139C" w:rsidRDefault="0097139C">
      <w:pPr>
        <w:pStyle w:val="ConsPlusNormal"/>
        <w:jc w:val="both"/>
      </w:pPr>
    </w:p>
    <w:p w:rsidR="0097139C" w:rsidRDefault="0097139C">
      <w:pPr>
        <w:pStyle w:val="ConsPlusNormal"/>
        <w:jc w:val="center"/>
        <w:outlineLvl w:val="2"/>
      </w:pPr>
      <w:r>
        <w:t>Ответственность должностных лиц уполномоченного</w:t>
      </w:r>
    </w:p>
    <w:p w:rsidR="0097139C" w:rsidRDefault="0097139C">
      <w:pPr>
        <w:pStyle w:val="ConsPlusNormal"/>
        <w:jc w:val="center"/>
      </w:pPr>
      <w:r>
        <w:t>органа за решения и действия (бездействие), принимаемые</w:t>
      </w:r>
    </w:p>
    <w:p w:rsidR="0097139C" w:rsidRDefault="0097139C">
      <w:pPr>
        <w:pStyle w:val="ConsPlusNormal"/>
        <w:jc w:val="center"/>
      </w:pPr>
      <w:r>
        <w:t>(осуществляемые) ими в ходе предоставления</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7139C" w:rsidRDefault="0097139C">
      <w:pPr>
        <w:pStyle w:val="ConsPlusNormal"/>
        <w:jc w:val="both"/>
      </w:pPr>
    </w:p>
    <w:p w:rsidR="0097139C" w:rsidRDefault="0097139C">
      <w:pPr>
        <w:pStyle w:val="ConsPlusNormal"/>
        <w:jc w:val="center"/>
        <w:outlineLvl w:val="2"/>
      </w:pPr>
      <w:r>
        <w:t>Положения, характеризующие требования к порядку</w:t>
      </w:r>
    </w:p>
    <w:p w:rsidR="0097139C" w:rsidRDefault="0097139C">
      <w:pPr>
        <w:pStyle w:val="ConsPlusNormal"/>
        <w:jc w:val="center"/>
      </w:pPr>
      <w:r>
        <w:t>и формам контроля за предоставлением государственной</w:t>
      </w:r>
    </w:p>
    <w:p w:rsidR="0097139C" w:rsidRDefault="0097139C">
      <w:pPr>
        <w:pStyle w:val="ConsPlusNormal"/>
        <w:jc w:val="center"/>
      </w:pPr>
      <w:r>
        <w:t>услуги, в том числе со стороны граждан, их</w:t>
      </w:r>
    </w:p>
    <w:p w:rsidR="0097139C" w:rsidRDefault="0097139C">
      <w:pPr>
        <w:pStyle w:val="ConsPlusNormal"/>
        <w:jc w:val="center"/>
      </w:pPr>
      <w:r>
        <w:t>объединений и организаций</w:t>
      </w:r>
    </w:p>
    <w:p w:rsidR="0097139C" w:rsidRDefault="0097139C">
      <w:pPr>
        <w:pStyle w:val="ConsPlusNormal"/>
        <w:jc w:val="both"/>
      </w:pPr>
    </w:p>
    <w:p w:rsidR="0097139C" w:rsidRDefault="0097139C">
      <w:pPr>
        <w:pStyle w:val="ConsPlusNormal"/>
        <w:ind w:firstLine="540"/>
        <w:jc w:val="both"/>
      </w:pPr>
      <w:r>
        <w:t>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97139C" w:rsidRDefault="0097139C">
      <w:pPr>
        <w:pStyle w:val="ConsPlusNormal"/>
        <w:jc w:val="both"/>
      </w:pPr>
    </w:p>
    <w:p w:rsidR="0097139C" w:rsidRDefault="0097139C">
      <w:pPr>
        <w:pStyle w:val="ConsPlusNormal"/>
        <w:jc w:val="center"/>
        <w:outlineLvl w:val="1"/>
      </w:pPr>
      <w:r>
        <w:t>V. Досудебный (внесудебный) порядок обжалования</w:t>
      </w:r>
    </w:p>
    <w:p w:rsidR="0097139C" w:rsidRDefault="0097139C">
      <w:pPr>
        <w:pStyle w:val="ConsPlusNormal"/>
        <w:jc w:val="center"/>
      </w:pPr>
      <w:r>
        <w:t>решений и действий (бездействия) уполномоченного органа,</w:t>
      </w:r>
    </w:p>
    <w:p w:rsidR="0097139C" w:rsidRDefault="0097139C">
      <w:pPr>
        <w:pStyle w:val="ConsPlusNormal"/>
        <w:jc w:val="center"/>
      </w:pPr>
      <w:r>
        <w:t>предоставляющего государственную услугу, а также</w:t>
      </w:r>
    </w:p>
    <w:p w:rsidR="0097139C" w:rsidRDefault="0097139C">
      <w:pPr>
        <w:pStyle w:val="ConsPlusNormal"/>
        <w:jc w:val="center"/>
      </w:pPr>
      <w:r>
        <w:t>его должностных лиц</w:t>
      </w:r>
    </w:p>
    <w:p w:rsidR="0097139C" w:rsidRDefault="0097139C">
      <w:pPr>
        <w:pStyle w:val="ConsPlusNormal"/>
        <w:jc w:val="both"/>
      </w:pPr>
    </w:p>
    <w:p w:rsidR="0097139C" w:rsidRDefault="0097139C">
      <w:pPr>
        <w:pStyle w:val="ConsPlusNormal"/>
        <w:jc w:val="center"/>
        <w:outlineLvl w:val="2"/>
      </w:pPr>
      <w:r>
        <w:t>Информация для заявителя о его праве подать жалобу</w:t>
      </w:r>
    </w:p>
    <w:p w:rsidR="0097139C" w:rsidRDefault="0097139C">
      <w:pPr>
        <w:pStyle w:val="ConsPlusNormal"/>
        <w:jc w:val="center"/>
      </w:pPr>
      <w:r>
        <w:t>на решение и (или) действие (бездействие) уполномоченного</w:t>
      </w:r>
    </w:p>
    <w:p w:rsidR="0097139C" w:rsidRDefault="0097139C">
      <w:pPr>
        <w:pStyle w:val="ConsPlusNormal"/>
        <w:jc w:val="center"/>
      </w:pPr>
      <w:r>
        <w:t>органа и (или) его должностных лиц при предоставлении</w:t>
      </w:r>
    </w:p>
    <w:p w:rsidR="0097139C" w:rsidRDefault="0097139C">
      <w:pPr>
        <w:pStyle w:val="ConsPlusNormal"/>
        <w:jc w:val="center"/>
      </w:pPr>
      <w:r>
        <w:t>государственной услуги</w:t>
      </w:r>
    </w:p>
    <w:p w:rsidR="0097139C" w:rsidRDefault="0097139C">
      <w:pPr>
        <w:pStyle w:val="ConsPlusNormal"/>
        <w:jc w:val="both"/>
      </w:pPr>
    </w:p>
    <w:p w:rsidR="0097139C" w:rsidRDefault="0097139C">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97139C" w:rsidRDefault="0097139C">
      <w:pPr>
        <w:pStyle w:val="ConsPlusNormal"/>
        <w:ind w:firstLine="540"/>
        <w:jc w:val="both"/>
      </w:pPr>
      <w:r>
        <w:lastRenderedPageBreak/>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следующих случаях:</w:t>
      </w:r>
    </w:p>
    <w:p w:rsidR="0097139C" w:rsidRDefault="0097139C">
      <w:pPr>
        <w:pStyle w:val="ConsPlusNormal"/>
        <w:ind w:firstLine="540"/>
        <w:jc w:val="both"/>
      </w:pPr>
      <w:r>
        <w:t>а) нарушение срока регистрации запроса заявителя о предоставлении государственной услуги;</w:t>
      </w:r>
    </w:p>
    <w:p w:rsidR="0097139C" w:rsidRDefault="0097139C">
      <w:pPr>
        <w:pStyle w:val="ConsPlusNormal"/>
        <w:ind w:firstLine="540"/>
        <w:jc w:val="both"/>
      </w:pPr>
      <w:r>
        <w:t>б) нарушение срока предоставления государственной услуги;</w:t>
      </w:r>
    </w:p>
    <w:p w:rsidR="0097139C" w:rsidRDefault="0097139C">
      <w:pPr>
        <w:pStyle w:val="ConsPlusNormal"/>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7139C" w:rsidRDefault="0097139C">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7139C" w:rsidRDefault="0097139C">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139C" w:rsidRDefault="0097139C">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7139C" w:rsidRDefault="0097139C">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7139C" w:rsidRDefault="0097139C">
      <w:pPr>
        <w:pStyle w:val="ConsPlusNormal"/>
        <w:jc w:val="both"/>
      </w:pPr>
    </w:p>
    <w:p w:rsidR="0097139C" w:rsidRDefault="0097139C">
      <w:pPr>
        <w:pStyle w:val="ConsPlusNormal"/>
        <w:jc w:val="center"/>
        <w:outlineLvl w:val="2"/>
      </w:pPr>
      <w:r>
        <w:t>Предмет жалобы</w:t>
      </w:r>
    </w:p>
    <w:p w:rsidR="0097139C" w:rsidRDefault="0097139C">
      <w:pPr>
        <w:pStyle w:val="ConsPlusNormal"/>
        <w:jc w:val="both"/>
      </w:pPr>
    </w:p>
    <w:p w:rsidR="0097139C" w:rsidRDefault="0097139C">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97139C" w:rsidRDefault="0097139C">
      <w:pPr>
        <w:pStyle w:val="ConsPlusNormal"/>
        <w:jc w:val="both"/>
      </w:pPr>
    </w:p>
    <w:p w:rsidR="0097139C" w:rsidRDefault="0097139C">
      <w:pPr>
        <w:pStyle w:val="ConsPlusNormal"/>
        <w:jc w:val="center"/>
        <w:outlineLvl w:val="2"/>
      </w:pPr>
      <w:r>
        <w:t>Органы государственной власти и уполномоченные</w:t>
      </w:r>
    </w:p>
    <w:p w:rsidR="0097139C" w:rsidRDefault="0097139C">
      <w:pPr>
        <w:pStyle w:val="ConsPlusNormal"/>
        <w:jc w:val="center"/>
      </w:pPr>
      <w:r>
        <w:t>на рассмотрение жалобы должностные лица, которым может быть</w:t>
      </w:r>
    </w:p>
    <w:p w:rsidR="0097139C" w:rsidRDefault="0097139C">
      <w:pPr>
        <w:pStyle w:val="ConsPlusNormal"/>
        <w:jc w:val="center"/>
      </w:pPr>
      <w:r>
        <w:t>направлена жалоба</w:t>
      </w:r>
    </w:p>
    <w:p w:rsidR="0097139C" w:rsidRDefault="0097139C">
      <w:pPr>
        <w:pStyle w:val="ConsPlusNormal"/>
        <w:jc w:val="both"/>
      </w:pPr>
    </w:p>
    <w:p w:rsidR="0097139C" w:rsidRDefault="0097139C">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97139C" w:rsidRDefault="0097139C">
      <w:pPr>
        <w:pStyle w:val="ConsPlusNormal"/>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97139C" w:rsidRDefault="0097139C">
      <w:pPr>
        <w:pStyle w:val="ConsPlusNormal"/>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97139C" w:rsidRDefault="0097139C">
      <w:pPr>
        <w:pStyle w:val="ConsPlusNormal"/>
        <w:ind w:firstLine="540"/>
        <w:jc w:val="both"/>
      </w:pPr>
      <w:r>
        <w:t>Жалоба подлежит регистрации не позднее следующего рабочего дня со дня ее поступления в уполномоченный орган.</w:t>
      </w:r>
    </w:p>
    <w:p w:rsidR="0097139C" w:rsidRDefault="0097139C">
      <w:pPr>
        <w:pStyle w:val="ConsPlusNormal"/>
        <w:jc w:val="both"/>
      </w:pPr>
    </w:p>
    <w:p w:rsidR="0097139C" w:rsidRDefault="0097139C">
      <w:pPr>
        <w:pStyle w:val="ConsPlusNormal"/>
        <w:jc w:val="center"/>
        <w:outlineLvl w:val="2"/>
      </w:pPr>
      <w:r>
        <w:t>Порядок подачи и рассмотрения жалобы</w:t>
      </w:r>
    </w:p>
    <w:p w:rsidR="0097139C" w:rsidRDefault="0097139C">
      <w:pPr>
        <w:pStyle w:val="ConsPlusNormal"/>
        <w:jc w:val="both"/>
      </w:pPr>
    </w:p>
    <w:p w:rsidR="0097139C" w:rsidRDefault="0097139C">
      <w:pPr>
        <w:pStyle w:val="ConsPlusNormal"/>
        <w:ind w:firstLine="540"/>
        <w:jc w:val="both"/>
      </w:pPr>
      <w:r>
        <w:t>105. Жалоба должна содержать:</w:t>
      </w:r>
    </w:p>
    <w:p w:rsidR="0097139C" w:rsidRDefault="0097139C">
      <w:pPr>
        <w:pStyle w:val="ConsPlusNormal"/>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97139C" w:rsidRDefault="0097139C">
      <w:pPr>
        <w:pStyle w:val="ConsPlusNormal"/>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00" w:history="1">
        <w:r>
          <w:rPr>
            <w:color w:val="0000FF"/>
          </w:rPr>
          <w:t xml:space="preserve">подпункте </w:t>
        </w:r>
        <w:r>
          <w:rPr>
            <w:color w:val="0000FF"/>
          </w:rPr>
          <w:lastRenderedPageBreak/>
          <w:t>"в" пункта 106</w:t>
        </w:r>
      </w:hyperlink>
      <w:r>
        <w:t xml:space="preserve"> Регламента);</w:t>
      </w:r>
    </w:p>
    <w:p w:rsidR="0097139C" w:rsidRDefault="0097139C">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97139C" w:rsidRDefault="0097139C">
      <w:pPr>
        <w:pStyle w:val="ConsPlusNormal"/>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7139C" w:rsidRDefault="0097139C">
      <w:pPr>
        <w:pStyle w:val="ConsPlusNormal"/>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97139C" w:rsidRDefault="0097139C">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7139C" w:rsidRDefault="0097139C">
      <w:pPr>
        <w:pStyle w:val="ConsPlusNormal"/>
        <w:ind w:firstLine="540"/>
        <w:jc w:val="both"/>
      </w:pPr>
      <w:r>
        <w:t>Время приема жалоб должно совпадать со временем предоставления государственной услуги.</w:t>
      </w:r>
    </w:p>
    <w:p w:rsidR="0097139C" w:rsidRDefault="0097139C">
      <w:pPr>
        <w:pStyle w:val="ConsPlusNormal"/>
        <w:ind w:firstLine="540"/>
        <w:jc w:val="both"/>
      </w:pPr>
      <w:r>
        <w:t>Жалоба в письменной форме может быть также направлена по почте.</w:t>
      </w:r>
    </w:p>
    <w:p w:rsidR="0097139C" w:rsidRDefault="0097139C">
      <w:pPr>
        <w:pStyle w:val="ConsPlusNormal"/>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97139C" w:rsidRDefault="0097139C">
      <w:pPr>
        <w:pStyle w:val="ConsPlusNormal"/>
        <w:ind w:firstLine="540"/>
        <w:jc w:val="both"/>
      </w:pPr>
      <w:r>
        <w:t>В электронном виде жалоба может быть подана заявителем посредством:</w:t>
      </w:r>
    </w:p>
    <w:p w:rsidR="0097139C" w:rsidRDefault="0097139C">
      <w:pPr>
        <w:pStyle w:val="ConsPlusNormal"/>
        <w:ind w:firstLine="540"/>
        <w:jc w:val="both"/>
      </w:pPr>
      <w:r>
        <w:t>а) официального сайта уполномоченного органа в информационно-телекоммуникационной сети "Интернет";</w:t>
      </w:r>
    </w:p>
    <w:p w:rsidR="0097139C" w:rsidRDefault="0097139C">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97139C" w:rsidRDefault="0097139C">
      <w:pPr>
        <w:pStyle w:val="ConsPlusNormal"/>
        <w:ind w:firstLine="540"/>
        <w:jc w:val="both"/>
      </w:pPr>
      <w:bookmarkStart w:id="17" w:name="P500"/>
      <w:bookmarkEnd w:id="17"/>
      <w:r>
        <w:t>в) портала федеральной государственной информационной системы, обеспечивающей процесс досудебного (</w:t>
      </w:r>
      <w:proofErr w:type="spellStart"/>
      <w:r>
        <w:t>внедосудебного</w:t>
      </w:r>
      <w:proofErr w:type="spellEnd"/>
      <w: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7139C" w:rsidRDefault="0097139C">
      <w:pPr>
        <w:pStyle w:val="ConsPlusNormal"/>
        <w:jc w:val="both"/>
      </w:pPr>
    </w:p>
    <w:p w:rsidR="0097139C" w:rsidRDefault="0097139C">
      <w:pPr>
        <w:pStyle w:val="ConsPlusNormal"/>
        <w:jc w:val="center"/>
        <w:outlineLvl w:val="2"/>
      </w:pPr>
      <w:r>
        <w:t>Сроки рассмотрения жалобы</w:t>
      </w:r>
    </w:p>
    <w:p w:rsidR="0097139C" w:rsidRDefault="0097139C">
      <w:pPr>
        <w:pStyle w:val="ConsPlusNormal"/>
        <w:jc w:val="both"/>
      </w:pPr>
    </w:p>
    <w:p w:rsidR="0097139C" w:rsidRDefault="0097139C">
      <w:pPr>
        <w:pStyle w:val="ConsPlusNormal"/>
        <w:ind w:firstLine="540"/>
        <w:jc w:val="both"/>
      </w:pPr>
      <w:r>
        <w:t>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97139C" w:rsidRDefault="0097139C">
      <w:pPr>
        <w:pStyle w:val="ConsPlusNormal"/>
        <w:ind w:firstLine="540"/>
        <w:jc w:val="both"/>
      </w:pPr>
      <w:r>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97139C" w:rsidRDefault="0097139C">
      <w:pPr>
        <w:pStyle w:val="ConsPlusNormal"/>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97139C" w:rsidRDefault="0097139C">
      <w:pPr>
        <w:pStyle w:val="ConsPlusNormal"/>
        <w:jc w:val="both"/>
      </w:pPr>
    </w:p>
    <w:p w:rsidR="0097139C" w:rsidRDefault="0097139C">
      <w:pPr>
        <w:pStyle w:val="ConsPlusNormal"/>
        <w:jc w:val="center"/>
        <w:outlineLvl w:val="2"/>
      </w:pPr>
      <w:r>
        <w:t>Перечень оснований для приостановления рассмотрения жалобы</w:t>
      </w:r>
    </w:p>
    <w:p w:rsidR="0097139C" w:rsidRDefault="0097139C">
      <w:pPr>
        <w:pStyle w:val="ConsPlusNormal"/>
        <w:jc w:val="both"/>
      </w:pPr>
    </w:p>
    <w:p w:rsidR="0097139C" w:rsidRDefault="0097139C">
      <w:pPr>
        <w:pStyle w:val="ConsPlusNormal"/>
        <w:ind w:firstLine="540"/>
        <w:jc w:val="both"/>
      </w:pPr>
      <w:r>
        <w:t>108. Основания для приостановления рассмотрения жалобы отсутствуют.</w:t>
      </w:r>
    </w:p>
    <w:p w:rsidR="0097139C" w:rsidRDefault="0097139C">
      <w:pPr>
        <w:pStyle w:val="ConsPlusNormal"/>
        <w:jc w:val="both"/>
      </w:pPr>
    </w:p>
    <w:p w:rsidR="0097139C" w:rsidRDefault="0097139C">
      <w:pPr>
        <w:pStyle w:val="ConsPlusNormal"/>
        <w:jc w:val="center"/>
        <w:outlineLvl w:val="2"/>
      </w:pPr>
      <w:r>
        <w:t>Результат рассмотрения жалобы</w:t>
      </w:r>
    </w:p>
    <w:p w:rsidR="0097139C" w:rsidRDefault="0097139C">
      <w:pPr>
        <w:pStyle w:val="ConsPlusNormal"/>
        <w:jc w:val="both"/>
      </w:pPr>
    </w:p>
    <w:p w:rsidR="0097139C" w:rsidRDefault="0097139C">
      <w:pPr>
        <w:pStyle w:val="ConsPlusNormal"/>
        <w:ind w:firstLine="540"/>
        <w:jc w:val="both"/>
      </w:pPr>
      <w:bookmarkStart w:id="18" w:name="P514"/>
      <w:bookmarkEnd w:id="18"/>
      <w:r>
        <w:t xml:space="preserve">109. По результатам рассмотрения жалобы уполномоченный орган принимает одно из </w:t>
      </w:r>
      <w:r>
        <w:lastRenderedPageBreak/>
        <w:t>следующих решений:</w:t>
      </w:r>
    </w:p>
    <w:p w:rsidR="0097139C" w:rsidRDefault="0097139C">
      <w:pPr>
        <w:pStyle w:val="ConsPlusNormal"/>
        <w:ind w:firstLine="540"/>
        <w:jc w:val="both"/>
      </w:pPr>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97139C" w:rsidRDefault="0097139C">
      <w:pPr>
        <w:pStyle w:val="ConsPlusNormal"/>
        <w:ind w:firstLine="540"/>
        <w:jc w:val="both"/>
      </w:pPr>
      <w:r>
        <w:t>отказывает в удовлетворении жалобы.</w:t>
      </w:r>
    </w:p>
    <w:p w:rsidR="0097139C" w:rsidRDefault="0097139C">
      <w:pPr>
        <w:pStyle w:val="ConsPlusNormal"/>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установленном порядке незамедлительно направляет имеющиеся материалы в органы прокуратуры.</w:t>
      </w:r>
    </w:p>
    <w:p w:rsidR="0097139C" w:rsidRDefault="0097139C">
      <w:pPr>
        <w:pStyle w:val="ConsPlusNormal"/>
        <w:jc w:val="both"/>
      </w:pPr>
    </w:p>
    <w:p w:rsidR="0097139C" w:rsidRDefault="0097139C">
      <w:pPr>
        <w:pStyle w:val="ConsPlusNormal"/>
        <w:jc w:val="center"/>
        <w:outlineLvl w:val="2"/>
      </w:pPr>
      <w:r>
        <w:t>Порядок информирования заявителя о результатах</w:t>
      </w:r>
    </w:p>
    <w:p w:rsidR="0097139C" w:rsidRDefault="0097139C">
      <w:pPr>
        <w:pStyle w:val="ConsPlusNormal"/>
        <w:jc w:val="center"/>
      </w:pPr>
      <w:r>
        <w:t>рассмотрения жалобы</w:t>
      </w:r>
    </w:p>
    <w:p w:rsidR="0097139C" w:rsidRDefault="0097139C">
      <w:pPr>
        <w:pStyle w:val="ConsPlusNormal"/>
        <w:jc w:val="both"/>
      </w:pPr>
    </w:p>
    <w:p w:rsidR="0097139C" w:rsidRDefault="0097139C">
      <w:pPr>
        <w:pStyle w:val="ConsPlusNormal"/>
        <w:ind w:firstLine="540"/>
        <w:jc w:val="both"/>
      </w:pPr>
      <w:r>
        <w:t xml:space="preserve">111. Не позднее дня, следующего за днем принятия решения, указанного в </w:t>
      </w:r>
      <w:hyperlink w:anchor="P514"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39C" w:rsidRDefault="0097139C">
      <w:pPr>
        <w:pStyle w:val="ConsPlusNormal"/>
        <w:ind w:firstLine="540"/>
        <w:jc w:val="both"/>
      </w:pPr>
      <w:r>
        <w:t xml:space="preserve">В случае, если жалоба была направлена способом, указанным в </w:t>
      </w:r>
      <w:hyperlink w:anchor="P500"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97139C" w:rsidRDefault="0097139C">
      <w:pPr>
        <w:pStyle w:val="ConsPlusNormal"/>
        <w:jc w:val="both"/>
      </w:pPr>
    </w:p>
    <w:p w:rsidR="0097139C" w:rsidRDefault="0097139C">
      <w:pPr>
        <w:pStyle w:val="ConsPlusNormal"/>
        <w:jc w:val="center"/>
        <w:outlineLvl w:val="2"/>
      </w:pPr>
      <w:r>
        <w:t>Порядок обжалования решений по жалобе</w:t>
      </w:r>
    </w:p>
    <w:p w:rsidR="0097139C" w:rsidRDefault="0097139C">
      <w:pPr>
        <w:pStyle w:val="ConsPlusNormal"/>
        <w:jc w:val="both"/>
      </w:pPr>
    </w:p>
    <w:p w:rsidR="0097139C" w:rsidRDefault="0097139C">
      <w:pPr>
        <w:pStyle w:val="ConsPlusNormal"/>
        <w:ind w:firstLine="540"/>
        <w:jc w:val="both"/>
      </w:pPr>
      <w:r>
        <w:t>112. Решение по жалобе может быть обжаловано в судебном порядке.</w:t>
      </w:r>
    </w:p>
    <w:p w:rsidR="0097139C" w:rsidRDefault="0097139C">
      <w:pPr>
        <w:pStyle w:val="ConsPlusNormal"/>
        <w:jc w:val="both"/>
      </w:pPr>
    </w:p>
    <w:p w:rsidR="0097139C" w:rsidRDefault="0097139C">
      <w:pPr>
        <w:pStyle w:val="ConsPlusNormal"/>
        <w:jc w:val="center"/>
        <w:outlineLvl w:val="2"/>
      </w:pPr>
      <w:r>
        <w:t>Право заявителя на получение информации и документов,</w:t>
      </w:r>
    </w:p>
    <w:p w:rsidR="0097139C" w:rsidRDefault="0097139C">
      <w:pPr>
        <w:pStyle w:val="ConsPlusNormal"/>
        <w:jc w:val="center"/>
      </w:pPr>
      <w:r>
        <w:t>необходимых для обоснования и рассмотрения жалобы</w:t>
      </w:r>
    </w:p>
    <w:p w:rsidR="0097139C" w:rsidRDefault="0097139C">
      <w:pPr>
        <w:pStyle w:val="ConsPlusNormal"/>
        <w:jc w:val="both"/>
      </w:pPr>
    </w:p>
    <w:p w:rsidR="0097139C" w:rsidRDefault="0097139C">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97139C" w:rsidRDefault="0097139C">
      <w:pPr>
        <w:pStyle w:val="ConsPlusNormal"/>
        <w:jc w:val="both"/>
      </w:pPr>
    </w:p>
    <w:p w:rsidR="0097139C" w:rsidRDefault="0097139C">
      <w:pPr>
        <w:pStyle w:val="ConsPlusNormal"/>
        <w:jc w:val="center"/>
        <w:outlineLvl w:val="2"/>
      </w:pPr>
      <w:r>
        <w:t>Способы информирования заявителя о порядке подачи</w:t>
      </w:r>
    </w:p>
    <w:p w:rsidR="0097139C" w:rsidRDefault="0097139C">
      <w:pPr>
        <w:pStyle w:val="ConsPlusNormal"/>
        <w:jc w:val="center"/>
      </w:pPr>
      <w:r>
        <w:t>и рассмотрения жалобы</w:t>
      </w:r>
    </w:p>
    <w:p w:rsidR="0097139C" w:rsidRDefault="0097139C">
      <w:pPr>
        <w:pStyle w:val="ConsPlusNormal"/>
        <w:jc w:val="both"/>
      </w:pPr>
    </w:p>
    <w:p w:rsidR="0097139C" w:rsidRDefault="0097139C">
      <w:pPr>
        <w:pStyle w:val="ConsPlusNormal"/>
        <w:ind w:firstLine="540"/>
        <w:jc w:val="both"/>
      </w:pPr>
      <w:r>
        <w:t>114. Информацию о порядке подачи и рассмотрения жалобы можно получить следующими способами:</w:t>
      </w:r>
    </w:p>
    <w:p w:rsidR="0097139C" w:rsidRDefault="0097139C">
      <w:pPr>
        <w:pStyle w:val="ConsPlusNormal"/>
        <w:ind w:firstLine="540"/>
        <w:jc w:val="both"/>
      </w:pPr>
      <w:r>
        <w:t>а) в информационно-телекоммуникационной сети "Интернет" на официальном сайте уполномоченного органа;</w:t>
      </w:r>
    </w:p>
    <w:p w:rsidR="0097139C" w:rsidRDefault="0097139C">
      <w:pPr>
        <w:pStyle w:val="ConsPlusNormal"/>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97139C" w:rsidRDefault="0097139C">
      <w:pPr>
        <w:pStyle w:val="ConsPlusNormal"/>
        <w:ind w:firstLine="540"/>
        <w:jc w:val="both"/>
      </w:pPr>
      <w:r>
        <w:t xml:space="preserve">в) по телефонам, указанным в </w:t>
      </w:r>
      <w:hyperlink w:anchor="P561" w:history="1">
        <w:r>
          <w:rPr>
            <w:color w:val="0000FF"/>
          </w:rPr>
          <w:t>приложении N 1</w:t>
        </w:r>
      </w:hyperlink>
      <w:r>
        <w:t xml:space="preserve"> к Регламенту;</w:t>
      </w:r>
    </w:p>
    <w:p w:rsidR="0097139C" w:rsidRDefault="0097139C">
      <w:pPr>
        <w:pStyle w:val="ConsPlusNormal"/>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561" w:history="1">
        <w:r>
          <w:rPr>
            <w:color w:val="0000FF"/>
          </w:rPr>
          <w:t>приложении N 1</w:t>
        </w:r>
      </w:hyperlink>
      <w:r>
        <w:t xml:space="preserve"> к Регламенту.</w:t>
      </w:r>
    </w:p>
    <w:p w:rsidR="0097139C" w:rsidRDefault="0097139C">
      <w:pPr>
        <w:pStyle w:val="ConsPlusNormal"/>
        <w:ind w:firstLine="540"/>
        <w:jc w:val="both"/>
      </w:pPr>
    </w:p>
    <w:p w:rsidR="0097139C" w:rsidRDefault="0097139C" w:rsidP="0097139C">
      <w:pPr>
        <w:pStyle w:val="ConsPlusNormal"/>
        <w:ind w:firstLine="540"/>
        <w:jc w:val="center"/>
      </w:pPr>
      <w:r>
        <w:t>_________</w:t>
      </w:r>
    </w:p>
    <w:p w:rsidR="0097139C" w:rsidRDefault="0097139C">
      <w:pPr>
        <w:pStyle w:val="ConsPlusNormal"/>
        <w:jc w:val="both"/>
      </w:pPr>
    </w:p>
    <w:p w:rsidR="0097139C" w:rsidRDefault="0097139C">
      <w:pPr>
        <w:pStyle w:val="ConsPlusNormal"/>
        <w:jc w:val="both"/>
      </w:pPr>
    </w:p>
    <w:p w:rsidR="0097139C" w:rsidRDefault="0097139C">
      <w:pPr>
        <w:pStyle w:val="ConsPlusNormal"/>
        <w:jc w:val="both"/>
      </w:pPr>
    </w:p>
    <w:p w:rsidR="0097139C" w:rsidRDefault="0097139C">
      <w:pPr>
        <w:pStyle w:val="ConsPlusNormal"/>
        <w:jc w:val="both"/>
      </w:pPr>
    </w:p>
    <w:p w:rsidR="0097139C" w:rsidRDefault="0097139C">
      <w:pPr>
        <w:pStyle w:val="ConsPlusNormal"/>
        <w:jc w:val="both"/>
      </w:pPr>
    </w:p>
    <w:p w:rsidR="0097139C" w:rsidRDefault="0097139C" w:rsidP="0097139C">
      <w:pPr>
        <w:pStyle w:val="ConsPlusNonformat"/>
        <w:jc w:val="both"/>
      </w:pPr>
      <w:bookmarkStart w:id="19" w:name="_GoBack"/>
      <w:bookmarkEnd w:id="19"/>
    </w:p>
    <w:sectPr w:rsidR="0097139C" w:rsidSect="009E2C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C"/>
    <w:rsid w:val="0097139C"/>
    <w:rsid w:val="00A3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44521-12C2-4F60-85D0-53942DA3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3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3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3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3E6E9CF377086BFF4AE6D46A56EFB6128C0F81C321018FF8470769dAW5N" TargetMode="External"/><Relationship Id="rId13" Type="http://schemas.openxmlformats.org/officeDocument/2006/relationships/hyperlink" Target="consultantplus://offline/ref=0C883E6E9CF377086BFF4AE6D46A56EFB612840E86CD21018FF8470769dAW5N" TargetMode="External"/><Relationship Id="rId18" Type="http://schemas.openxmlformats.org/officeDocument/2006/relationships/hyperlink" Target="consultantplus://offline/ref=0C883E6E9CF377086BFF4AE6D46A56EFB61D8B0F87C121018FF8470769dAW5N" TargetMode="External"/><Relationship Id="rId26" Type="http://schemas.openxmlformats.org/officeDocument/2006/relationships/hyperlink" Target="consultantplus://offline/ref=0C883E6E9CF377086BFF4AE6D46A56EFB61C8E008AC221018FF8470769A5DC4BB44FDD7E955B784Ad3W5N" TargetMode="External"/><Relationship Id="rId39" Type="http://schemas.openxmlformats.org/officeDocument/2006/relationships/hyperlink" Target="consultantplus://offline/ref=0C883E6E9CF377086BFF4AE6D46A56EFB61D8A0F82C021018FF8470769dAW5N" TargetMode="External"/><Relationship Id="rId3" Type="http://schemas.openxmlformats.org/officeDocument/2006/relationships/webSettings" Target="webSettings.xml"/><Relationship Id="rId21" Type="http://schemas.openxmlformats.org/officeDocument/2006/relationships/hyperlink" Target="consultantplus://offline/ref=0C883E6E9CF377086BFF4AE6D46A56EFB61088098AC721018FF8470769dAW5N" TargetMode="External"/><Relationship Id="rId34" Type="http://schemas.openxmlformats.org/officeDocument/2006/relationships/hyperlink" Target="consultantplus://offline/ref=0C883E6E9CF377086BFF4AE6D46A56EFB61C8D0087C221018FF8470769dAW5N" TargetMode="External"/><Relationship Id="rId7" Type="http://schemas.openxmlformats.org/officeDocument/2006/relationships/hyperlink" Target="consultantplus://offline/ref=0C883E6E9CF377086BFF4AE6D46A56EFB5158D0885C021018FF8470769dAW5N" TargetMode="External"/><Relationship Id="rId12" Type="http://schemas.openxmlformats.org/officeDocument/2006/relationships/hyperlink" Target="consultantplus://offline/ref=0C883E6E9CF377086BFF4AE6D46A56EFB61C8D0087C221018FF8470769dAW5N" TargetMode="External"/><Relationship Id="rId17" Type="http://schemas.openxmlformats.org/officeDocument/2006/relationships/hyperlink" Target="consultantplus://offline/ref=0C883E6E9CF377086BFF4AE6D46A56EFB610840886CC21018FF8470769A5DC4BB44FDD7E955B7948d3W9N" TargetMode="External"/><Relationship Id="rId25" Type="http://schemas.openxmlformats.org/officeDocument/2006/relationships/hyperlink" Target="consultantplus://offline/ref=0C883E6E9CF377086BFF4AE6D46A56EFB5158F0C80C421018FF8470769dAW5N" TargetMode="External"/><Relationship Id="rId33" Type="http://schemas.openxmlformats.org/officeDocument/2006/relationships/hyperlink" Target="consultantplus://offline/ref=0C883E6E9CF377086BFF4AE6D46A56EFB61D8A0F82C021018FF8470769dAW5N" TargetMode="External"/><Relationship Id="rId38" Type="http://schemas.openxmlformats.org/officeDocument/2006/relationships/hyperlink" Target="consultantplus://offline/ref=0C883E6E9CF377086BFF4AE6D46A56EFB61D8A0F82C021018FF8470769dAW5N" TargetMode="External"/><Relationship Id="rId2" Type="http://schemas.openxmlformats.org/officeDocument/2006/relationships/settings" Target="settings.xml"/><Relationship Id="rId16" Type="http://schemas.openxmlformats.org/officeDocument/2006/relationships/hyperlink" Target="consultantplus://offline/ref=0C883E6E9CF377086BFF4AE6D46A56EFB61D8E0E81C021018FF8470769dAW5N" TargetMode="External"/><Relationship Id="rId20" Type="http://schemas.openxmlformats.org/officeDocument/2006/relationships/hyperlink" Target="consultantplus://offline/ref=0C883E6E9CF377086BFF4AE6D46A56EFB61D8A0F82C021018FF8470769A5DC4BB44FDDd7W8N" TargetMode="External"/><Relationship Id="rId29" Type="http://schemas.openxmlformats.org/officeDocument/2006/relationships/hyperlink" Target="consultantplus://offline/ref=0C883E6E9CF377086BFF4AE6D46A56EFB6128C0F81C321018FF8470769dAW5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883E6E9CF377086BFF4AE6D46A56EFB5158D0A86C121018FF8470769A5DC4BB44FDD7E955B7B4Dd3W8N" TargetMode="External"/><Relationship Id="rId11" Type="http://schemas.openxmlformats.org/officeDocument/2006/relationships/hyperlink" Target="consultantplus://offline/ref=0C883E6E9CF377086BFF4AE6D46A56EFB5158D0886C221018FF8470769A5DC4BB44FDD7E955B7843d3W8N" TargetMode="External"/><Relationship Id="rId24" Type="http://schemas.openxmlformats.org/officeDocument/2006/relationships/hyperlink" Target="consultantplus://offline/ref=0C883E6E9CF377086BFF4AE6D46A56EFB5158F0A87C621018FF8470769dAW5N" TargetMode="External"/><Relationship Id="rId32" Type="http://schemas.openxmlformats.org/officeDocument/2006/relationships/hyperlink" Target="consultantplus://offline/ref=0C883E6E9CF377086BFF4AE6D46A56EFB61D8A0F82C021018FF8470769dAW5N" TargetMode="External"/><Relationship Id="rId37" Type="http://schemas.openxmlformats.org/officeDocument/2006/relationships/hyperlink" Target="consultantplus://offline/ref=0C883E6E9CF377086BFF4AE6D46A56EFB61D8A0F82C021018FF8470769A5DC4BB44FDD7Dd9W6N" TargetMode="External"/><Relationship Id="rId40" Type="http://schemas.openxmlformats.org/officeDocument/2006/relationships/fontTable" Target="fontTable.xml"/><Relationship Id="rId5" Type="http://schemas.openxmlformats.org/officeDocument/2006/relationships/hyperlink" Target="consultantplus://offline/ref=0C883E6E9CF377086BFF4AE6D46A56EFB610840886CC21018FF8470769A5DC4BB44FDD7E955B7948d3W5N" TargetMode="External"/><Relationship Id="rId15" Type="http://schemas.openxmlformats.org/officeDocument/2006/relationships/hyperlink" Target="consultantplus://offline/ref=0C883E6E9CF377086BFF4AE6D46A56EFB6128C0F81C321018FF8470769dAW5N" TargetMode="External"/><Relationship Id="rId23" Type="http://schemas.openxmlformats.org/officeDocument/2006/relationships/hyperlink" Target="consultantplus://offline/ref=0C883E6E9CF377086BFF4AE6D46A56EFB61D850987C321018FF8470769dAW5N" TargetMode="External"/><Relationship Id="rId28" Type="http://schemas.openxmlformats.org/officeDocument/2006/relationships/hyperlink" Target="consultantplus://offline/ref=0C883E6E9CF377086BFF4AE6D46A56EFB6128C0F81C321018FF8470769dAW5N" TargetMode="External"/><Relationship Id="rId36" Type="http://schemas.openxmlformats.org/officeDocument/2006/relationships/hyperlink" Target="consultantplus://offline/ref=0C883E6E9CF377086BFF4AE6D46A56EFB6128C0F81C321018FF8470769dAW5N" TargetMode="External"/><Relationship Id="rId10" Type="http://schemas.openxmlformats.org/officeDocument/2006/relationships/hyperlink" Target="consultantplus://offline/ref=0C883E6E9CF377086BFF4AE6D46A56EFB5158D0A86C121018FF8470769A5DC4BB44FDD7E955B7D49d3WCN" TargetMode="External"/><Relationship Id="rId19" Type="http://schemas.openxmlformats.org/officeDocument/2006/relationships/hyperlink" Target="consultantplus://offline/ref=0C883E6E9CF377086BFF4AE6D46A56EFB515880A82CC21018FF8470769dAW5N" TargetMode="External"/><Relationship Id="rId31" Type="http://schemas.openxmlformats.org/officeDocument/2006/relationships/hyperlink" Target="consultantplus://offline/ref=0C883E6E9CF377086BFF4AE6D46A56EFB61C8D0087C221018FF8470769A5DC4BB44FDD7E955B7842d3W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883E6E9CF377086BFF4AE6D46A56EFB515880A82CC21018FF8470769A5DC4BB44FDD7E955B794Bd3WCN" TargetMode="External"/><Relationship Id="rId14" Type="http://schemas.openxmlformats.org/officeDocument/2006/relationships/hyperlink" Target="consultantplus://offline/ref=0C883E6E9CF377086BFF4AE6D46A56EFB61D8D0F8BC321018FF8470769dAW5N" TargetMode="External"/><Relationship Id="rId22" Type="http://schemas.openxmlformats.org/officeDocument/2006/relationships/hyperlink" Target="consultantplus://offline/ref=0C883E6E9CF377086BFF4AE6D46A56EFB6128E0885C221018FF8470769dAW5N" TargetMode="External"/><Relationship Id="rId27" Type="http://schemas.openxmlformats.org/officeDocument/2006/relationships/hyperlink" Target="consultantplus://offline/ref=0C883E6E9CF377086BFF4AE6D46A56EFB61C8E008AC221018FF8470769A5DC4BB44FDD7E955B784Ad3W5N" TargetMode="External"/><Relationship Id="rId30" Type="http://schemas.openxmlformats.org/officeDocument/2006/relationships/hyperlink" Target="consultantplus://offline/ref=0C883E6E9CF377086BFF4AE6D46A56EFB5158D0886C221018FF8470769A5DC4BB44FDD7Bd9W6N" TargetMode="External"/><Relationship Id="rId35" Type="http://schemas.openxmlformats.org/officeDocument/2006/relationships/hyperlink" Target="consultantplus://offline/ref=0C883E6E9CF377086BFF4AE6D46A56EFB61C8D0087C221018FF8470769A5DC4BB44FDD7E955B7842d3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12578</Words>
  <Characters>71697</Characters>
  <Application>Microsoft Office Word</Application>
  <DocSecurity>0</DocSecurity>
  <Lines>597</Lines>
  <Paragraphs>168</Paragraphs>
  <ScaleCrop>false</ScaleCrop>
  <Company/>
  <LinksUpToDate>false</LinksUpToDate>
  <CharactersWithSpaces>84107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Izmailova</dc:creator>
  <cp:keywords/>
  <dc:description/>
  <cp:lastModifiedBy>Izmailova</cp:lastModifiedBy>
  <cp:revision>1</cp:revision>
  <dcterms:created xsi:type="dcterms:W3CDTF">2016-12-14T13:22:00Z</dcterms:created>
  <dcterms:modified xsi:type="dcterms:W3CDTF">2016-12-14T13:26:00Z</dcterms:modified>
</cp:coreProperties>
</file>